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2386" w14:textId="77777777" w:rsidR="00183DAD" w:rsidRPr="005C1113" w:rsidRDefault="00183DAD">
      <w:pPr>
        <w:pStyle w:val="CorpsA"/>
        <w:ind w:right="281"/>
        <w:rPr>
          <w:rStyle w:val="Aucun"/>
          <w:rFonts w:ascii="Lato" w:hAnsi="Lato"/>
        </w:rPr>
      </w:pPr>
    </w:p>
    <w:p w14:paraId="75D1A105" w14:textId="605D4DA4" w:rsidR="00183DAD" w:rsidRDefault="00BD141F" w:rsidP="00BD141F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</w:pPr>
      <w:r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CONVENTION DE PROCEDURE PARTICIPATIVE</w:t>
      </w:r>
    </w:p>
    <w:p w14:paraId="767876F9" w14:textId="2C88515E" w:rsidR="00BD141F" w:rsidRDefault="00BD141F" w:rsidP="00BD141F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</w:pPr>
      <w:r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D'INSTRUCTION DE L'AFFAIRE</w:t>
      </w:r>
    </w:p>
    <w:p w14:paraId="04A64B4F" w14:textId="71476983" w:rsidR="00BD141F" w:rsidRDefault="00BD141F" w:rsidP="00BD141F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i/>
          <w:iCs/>
          <w:color w:val="2E74B5" w:themeColor="accent5" w:themeShade="BF"/>
        </w:rPr>
      </w:pPr>
      <w:r>
        <w:rPr>
          <w:rStyle w:val="Aucun"/>
          <w:rFonts w:ascii="Lato" w:hAnsi="Lato"/>
          <w:i/>
          <w:iCs/>
          <w:color w:val="2E74B5" w:themeColor="accent5" w:themeShade="BF"/>
        </w:rPr>
        <w:t>Articles 2062 et suivants du code civil</w:t>
      </w:r>
    </w:p>
    <w:p w14:paraId="5BA7BF5F" w14:textId="5DC0C362" w:rsidR="00BD141F" w:rsidRPr="00BD141F" w:rsidRDefault="00BD141F" w:rsidP="00BD141F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i/>
          <w:iCs/>
          <w:color w:val="2E74B5" w:themeColor="accent5" w:themeShade="BF"/>
        </w:rPr>
      </w:pPr>
      <w:r>
        <w:rPr>
          <w:rStyle w:val="Aucun"/>
          <w:rFonts w:ascii="Lato" w:hAnsi="Lato"/>
          <w:i/>
          <w:iCs/>
          <w:color w:val="2E74B5" w:themeColor="accent5" w:themeShade="BF"/>
        </w:rPr>
        <w:t>&amp; 1542 et</w:t>
      </w:r>
      <w:r w:rsidR="00B43D47">
        <w:rPr>
          <w:rStyle w:val="Aucun"/>
          <w:rFonts w:ascii="Lato" w:hAnsi="Lato"/>
          <w:i/>
          <w:iCs/>
          <w:color w:val="2E74B5" w:themeColor="accent5" w:themeShade="BF"/>
        </w:rPr>
        <w:t xml:space="preserve"> suivants du code de procédure c</w:t>
      </w:r>
      <w:r>
        <w:rPr>
          <w:rStyle w:val="Aucun"/>
          <w:rFonts w:ascii="Lato" w:hAnsi="Lato"/>
          <w:i/>
          <w:iCs/>
          <w:color w:val="2E74B5" w:themeColor="accent5" w:themeShade="BF"/>
        </w:rPr>
        <w:t>ivile</w:t>
      </w:r>
    </w:p>
    <w:p w14:paraId="061B38C0" w14:textId="77777777" w:rsidR="00183DAD" w:rsidRDefault="00183DAD" w:rsidP="00183DAD">
      <w:pPr>
        <w:pStyle w:val="CorpsA"/>
        <w:ind w:right="281"/>
        <w:rPr>
          <w:rStyle w:val="Aucun"/>
        </w:rPr>
      </w:pPr>
    </w:p>
    <w:p w14:paraId="041986E7" w14:textId="45C41242" w:rsidR="00EA3637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0DFD511C" w14:textId="77777777" w:rsidR="00633242" w:rsidRPr="005C1113" w:rsidRDefault="00633242" w:rsidP="00030F22">
      <w:pPr>
        <w:pStyle w:val="CorpsA"/>
        <w:ind w:right="281"/>
        <w:rPr>
          <w:rStyle w:val="Aucun"/>
          <w:rFonts w:ascii="Lato" w:hAnsi="Lato"/>
        </w:rPr>
      </w:pPr>
    </w:p>
    <w:p w14:paraId="6258FF51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  <w:caps/>
        </w:rPr>
      </w:pPr>
      <w:r w:rsidRPr="005C1113">
        <w:rPr>
          <w:rStyle w:val="Aucun"/>
          <w:rFonts w:ascii="Lato" w:hAnsi="Lato"/>
          <w:b/>
          <w:bCs/>
          <w:caps/>
        </w:rPr>
        <w:t xml:space="preserve">Entre : </w:t>
      </w:r>
    </w:p>
    <w:p w14:paraId="0B47B77F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0C04E920" w14:textId="5659A528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bookmarkStart w:id="0" w:name="_Hlk38796930"/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 xml:space="preserve">PRENOMS NOM </w:t>
      </w:r>
    </w:p>
    <w:bookmarkEnd w:id="0"/>
    <w:p w14:paraId="59573A48" w14:textId="240C0475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 xml:space="preserve">NATIONALITE, </w:t>
      </w:r>
      <w:proofErr w:type="spellStart"/>
      <w:r w:rsidRPr="005C1113">
        <w:rPr>
          <w:rStyle w:val="Aucun"/>
          <w:rFonts w:ascii="Lato" w:hAnsi="Lato"/>
          <w:lang w:val="de-DE"/>
        </w:rPr>
        <w:t>exer</w:t>
      </w:r>
      <w:proofErr w:type="spellEnd"/>
      <w:r w:rsidRPr="005C1113">
        <w:rPr>
          <w:rStyle w:val="Aucun"/>
          <w:rFonts w:ascii="Lato" w:hAnsi="Lato"/>
          <w:lang w:val="pt-PT"/>
        </w:rPr>
        <w:t>ç</w:t>
      </w:r>
      <w:proofErr w:type="spellStart"/>
      <w:r w:rsidRPr="005C1113">
        <w:rPr>
          <w:rStyle w:val="Aucun"/>
          <w:rFonts w:ascii="Lato" w:hAnsi="Lato"/>
        </w:rPr>
        <w:t>ant</w:t>
      </w:r>
      <w:proofErr w:type="spellEnd"/>
      <w:r w:rsidRPr="005C1113">
        <w:rPr>
          <w:rStyle w:val="Aucun"/>
          <w:rFonts w:ascii="Lato" w:hAnsi="Lato"/>
        </w:rPr>
        <w:t xml:space="preserve">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footnoteReference w:id="1"/>
      </w:r>
    </w:p>
    <w:p w14:paraId="0263D060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4A3D9BC9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388E4E9B" w14:textId="3FA49DE5" w:rsidR="00EA3637" w:rsidRPr="005C1113" w:rsidRDefault="00887FDC" w:rsidP="00030F22">
      <w:pPr>
        <w:pStyle w:val="CorpsA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 xml:space="preserve">Assisté </w:t>
      </w:r>
      <w:r w:rsidRPr="005C1113">
        <w:rPr>
          <w:rStyle w:val="Aucun"/>
          <w:rFonts w:ascii="Lato" w:hAnsi="Lato"/>
          <w:b/>
          <w:bCs/>
          <w:lang w:val="es-ES_tradnl"/>
        </w:rPr>
        <w:t>de Ma</w:t>
      </w:r>
      <w:proofErr w:type="spellStart"/>
      <w:r w:rsidRPr="005C1113">
        <w:rPr>
          <w:rStyle w:val="Aucun"/>
          <w:rFonts w:ascii="Lato" w:hAnsi="Lato"/>
          <w:b/>
          <w:bCs/>
        </w:rPr>
        <w:t>ître</w:t>
      </w:r>
      <w:proofErr w:type="spellEnd"/>
      <w:r w:rsidRPr="005C1113">
        <w:rPr>
          <w:rStyle w:val="Aucun"/>
          <w:rFonts w:ascii="Lato" w:hAnsi="Lato"/>
          <w:b/>
          <w:bCs/>
        </w:rPr>
        <w:t xml:space="preserve"> </w:t>
      </w:r>
      <w:r w:rsidR="002F0689" w:rsidRPr="005C1113">
        <w:rPr>
          <w:rStyle w:val="Aucun"/>
          <w:rFonts w:ascii="Lato" w:hAnsi="Lato"/>
          <w:b/>
          <w:bCs/>
        </w:rPr>
        <w:t>X</w:t>
      </w:r>
      <w:r w:rsidRPr="005C1113">
        <w:rPr>
          <w:rStyle w:val="Aucun"/>
          <w:rFonts w:ascii="Lato" w:hAnsi="Lato"/>
          <w:b/>
          <w:bCs/>
        </w:rPr>
        <w:t xml:space="preserve">, Avocat au Barreau de , </w:t>
      </w:r>
      <w:proofErr w:type="gramStart"/>
      <w:r w:rsidRPr="005C1113">
        <w:rPr>
          <w:rStyle w:val="Aucun"/>
          <w:rFonts w:ascii="Lato" w:hAnsi="Lato"/>
          <w:b/>
          <w:bCs/>
        </w:rPr>
        <w:t>demeurant  ,</w:t>
      </w:r>
      <w:proofErr w:type="gramEnd"/>
      <w:r w:rsidRPr="005C1113">
        <w:rPr>
          <w:rStyle w:val="Aucun"/>
          <w:rFonts w:ascii="Lato" w:hAnsi="Lato"/>
          <w:b/>
          <w:bCs/>
        </w:rPr>
        <w:t xml:space="preserve"> tel,</w:t>
      </w:r>
    </w:p>
    <w:p w14:paraId="466A5FF5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D’une part </w:t>
      </w:r>
    </w:p>
    <w:p w14:paraId="79F01710" w14:textId="77777777" w:rsidR="00EA3637" w:rsidRPr="005C1113" w:rsidRDefault="00EA3637" w:rsidP="00030F22">
      <w:pPr>
        <w:pStyle w:val="CorpsA"/>
        <w:rPr>
          <w:rStyle w:val="Aucun"/>
          <w:rFonts w:ascii="Lato" w:hAnsi="Lato"/>
          <w:b/>
          <w:bCs/>
          <w:i/>
          <w:iCs/>
        </w:rPr>
      </w:pPr>
    </w:p>
    <w:p w14:paraId="0AB1B195" w14:textId="1274C3D4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24895916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5DF662D7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503AB768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>ET</w:t>
      </w:r>
    </w:p>
    <w:p w14:paraId="779B00CC" w14:textId="4A1D5E90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63C18769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107A8128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6D528708" w14:textId="2AD7AC16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>PRENOMS NOM</w:t>
      </w:r>
    </w:p>
    <w:p w14:paraId="46B99680" w14:textId="3B4EAE1D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 xml:space="preserve">NATIONALITE, </w:t>
      </w:r>
      <w:proofErr w:type="spellStart"/>
      <w:r w:rsidRPr="005C1113">
        <w:rPr>
          <w:rStyle w:val="Aucun"/>
          <w:rFonts w:ascii="Lato" w:hAnsi="Lato"/>
          <w:lang w:val="de-DE"/>
        </w:rPr>
        <w:t>exer</w:t>
      </w:r>
      <w:proofErr w:type="spellEnd"/>
      <w:r w:rsidRPr="005C1113">
        <w:rPr>
          <w:rStyle w:val="Aucun"/>
          <w:rFonts w:ascii="Lato" w:hAnsi="Lato"/>
          <w:lang w:val="pt-PT"/>
        </w:rPr>
        <w:t>ç</w:t>
      </w:r>
      <w:proofErr w:type="spellStart"/>
      <w:r w:rsidRPr="005C1113">
        <w:rPr>
          <w:rStyle w:val="Aucun"/>
          <w:rFonts w:ascii="Lato" w:hAnsi="Lato"/>
        </w:rPr>
        <w:t>ant</w:t>
      </w:r>
      <w:proofErr w:type="spellEnd"/>
      <w:r w:rsidRPr="005C1113">
        <w:rPr>
          <w:rStyle w:val="Aucun"/>
          <w:rFonts w:ascii="Lato" w:hAnsi="Lato"/>
        </w:rPr>
        <w:t xml:space="preserve">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t>1</w:t>
      </w:r>
    </w:p>
    <w:p w14:paraId="58CF8477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2C19AC83" w14:textId="60DF01C6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b/>
          <w:bCs/>
        </w:rPr>
        <w:t>Assisté</w:t>
      </w:r>
      <w:proofErr w:type="spellStart"/>
      <w:r w:rsidRPr="005C1113">
        <w:rPr>
          <w:rStyle w:val="Aucun"/>
          <w:rFonts w:ascii="Lato" w:hAnsi="Lato"/>
          <w:b/>
          <w:bCs/>
          <w:lang w:val="es-ES_tradnl"/>
        </w:rPr>
        <w:t>e</w:t>
      </w:r>
      <w:proofErr w:type="spellEnd"/>
      <w:r w:rsidRPr="005C1113">
        <w:rPr>
          <w:rStyle w:val="Aucun"/>
          <w:rFonts w:ascii="Lato" w:hAnsi="Lato"/>
          <w:b/>
          <w:bCs/>
          <w:lang w:val="es-ES_tradnl"/>
        </w:rPr>
        <w:t xml:space="preserve"> de Ma</w:t>
      </w:r>
      <w:proofErr w:type="spellStart"/>
      <w:r w:rsidRPr="005C1113">
        <w:rPr>
          <w:rStyle w:val="Aucun"/>
          <w:rFonts w:ascii="Lato" w:hAnsi="Lato"/>
          <w:b/>
          <w:bCs/>
        </w:rPr>
        <w:t>ître</w:t>
      </w:r>
      <w:proofErr w:type="spellEnd"/>
      <w:r w:rsidRPr="005C1113">
        <w:rPr>
          <w:rStyle w:val="Aucun"/>
          <w:rFonts w:ascii="Lato" w:hAnsi="Lato"/>
          <w:b/>
          <w:bCs/>
        </w:rPr>
        <w:t xml:space="preserve"> </w:t>
      </w:r>
      <w:r w:rsidR="002F0689" w:rsidRPr="005C1113">
        <w:rPr>
          <w:rStyle w:val="Aucun"/>
          <w:rFonts w:ascii="Lato" w:hAnsi="Lato"/>
          <w:b/>
          <w:bCs/>
        </w:rPr>
        <w:t>Y</w:t>
      </w:r>
      <w:r w:rsidRPr="005C1113">
        <w:rPr>
          <w:rStyle w:val="Aucun"/>
          <w:rFonts w:ascii="Lato" w:hAnsi="Lato"/>
          <w:b/>
          <w:bCs/>
        </w:rPr>
        <w:t>,  Avocat au Barreau de , demeurant, tel,</w:t>
      </w:r>
    </w:p>
    <w:p w14:paraId="6FFBEAEA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2E6FFE3B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D’autre part </w:t>
      </w:r>
    </w:p>
    <w:p w14:paraId="1978F494" w14:textId="77777777" w:rsidR="00EA3637" w:rsidRPr="005C1113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504B8EC2" w14:textId="77777777" w:rsidR="00EA3637" w:rsidRPr="005C1113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7DB07CC4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  <w:i/>
          <w:iCs/>
        </w:rPr>
      </w:pPr>
    </w:p>
    <w:p w14:paraId="76AF78AA" w14:textId="316E9666" w:rsidR="00EA3637" w:rsidRDefault="00EA3637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7A8CA5FC" w14:textId="00C8BA13" w:rsidR="00BD141F" w:rsidRDefault="00BD141F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749E54E3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  <w:jc w:val="left"/>
        <w:rPr>
          <w:b/>
          <w:bCs/>
          <w:caps/>
          <w:u w:val="single"/>
        </w:rPr>
      </w:pPr>
      <w:r w:rsidRPr="00BD141F">
        <w:rPr>
          <w:b/>
          <w:bCs/>
          <w:caps/>
          <w:u w:val="single"/>
        </w:rPr>
        <w:lastRenderedPageBreak/>
        <w:t>Il est rappelé ce qui suit :</w:t>
      </w:r>
    </w:p>
    <w:p w14:paraId="792B8511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</w:pPr>
    </w:p>
    <w:p w14:paraId="3E4D1F54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rPr>
          <w:lang w:val="pt-PT"/>
        </w:rPr>
        <w:t xml:space="preserve">Madame </w:t>
      </w:r>
      <w:r w:rsidRPr="00BD141F">
        <w:t xml:space="preserve">/ Monsieur NOM et Madame / Monsieur NOM sont parties à une procédure actuellement pendante devant le </w:t>
      </w:r>
      <w:r w:rsidRPr="00BD141F">
        <w:rPr>
          <w:lang w:val="pt-PT"/>
        </w:rPr>
        <w:t>Tribunal (DESIGNATION JURIDICTION)</w:t>
      </w:r>
      <w:r w:rsidRPr="00BD141F">
        <w:t xml:space="preserve"> de VILLE TRIBUNAL, sous le numéro RG  xx/</w:t>
      </w:r>
      <w:proofErr w:type="spellStart"/>
      <w:r w:rsidRPr="00BD141F">
        <w:t>xxxx</w:t>
      </w:r>
      <w:proofErr w:type="spellEnd"/>
      <w:r w:rsidRPr="00BD141F">
        <w:t>, en suite de l’assignation délivrée par Madame / Monsieur NOM le DATE. L’assignation a été délivrée pour la date d’audience du DATE AUDIENCE.</w:t>
      </w:r>
    </w:p>
    <w:p w14:paraId="2FB7BEF8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BD141F">
        <w:t>Etant rappelé qu’aux termes de cette assignation, Madame / Monsieur demande à la Juridiction de DEMANDES FORMULEES DANS LE « PAR CES MOTIFS ».</w:t>
      </w:r>
    </w:p>
    <w:p w14:paraId="372607B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</w:pPr>
    </w:p>
    <w:p w14:paraId="601863CE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00B0F0"/>
          <w:u w:color="00B0F0"/>
        </w:rPr>
      </w:pPr>
      <w:r w:rsidRPr="00BD141F">
        <w:rPr>
          <w:b/>
          <w:bCs/>
          <w:lang w:val="de-DE"/>
        </w:rPr>
        <w:t xml:space="preserve">LES PARTIES, ASSISTEES DE LEURS AVOCATS, ENTENDENT </w:t>
      </w:r>
      <w:r w:rsidRPr="00BD141F">
        <w:rPr>
          <w:b/>
          <w:bCs/>
        </w:rPr>
        <w:t>Œ</w:t>
      </w:r>
      <w:r w:rsidRPr="00BD141F">
        <w:rPr>
          <w:b/>
          <w:bCs/>
          <w:lang w:val="de-DE"/>
        </w:rPr>
        <w:t xml:space="preserve">UVRER CONJOINTEMENT ET DE BONNE FOI DANS LES CONDITIONS FIXEES PAR LA PRESENTE CONVENTION A LA MISE EN ETAT DE LEUR LITIGE </w:t>
      </w:r>
    </w:p>
    <w:p w14:paraId="22B9BF30" w14:textId="107337E9" w:rsid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Les parties reconnaissent expressément avoir été complètement et directement informées par leurs avocats de la nature, de la portée et des conséquences attachées à la conclusion et l’exécution de la présente convention, et notamment que :</w:t>
      </w:r>
    </w:p>
    <w:p w14:paraId="0FD1CCB6" w14:textId="77777777" w:rsidR="00614C39" w:rsidRPr="00614C39" w:rsidRDefault="00614C39" w:rsidP="00614C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i/>
          <w:iCs/>
          <w:color w:val="auto"/>
          <w:sz w:val="21"/>
          <w:szCs w:val="21"/>
          <w:shd w:val="clear" w:color="auto" w:fill="FFFFFF"/>
        </w:rPr>
      </w:pPr>
      <w:r w:rsidRPr="00614C39">
        <w:rPr>
          <w:i/>
          <w:iCs/>
          <w:color w:val="auto"/>
        </w:rPr>
        <w:t>Les parties ont été informées que la signature de la présente convention n’emporte pas renonciation à se prévaloir de toute fin de non-recevoir, de toute exception</w:t>
      </w:r>
      <w:r w:rsidRPr="00614C39">
        <w:rPr>
          <w:rFonts w:cs="Arial"/>
          <w:color w:val="auto"/>
          <w:shd w:val="clear" w:color="auto" w:fill="FFFFFF"/>
        </w:rPr>
        <w:t xml:space="preserve"> </w:t>
      </w:r>
      <w:r w:rsidRPr="00614C39">
        <w:rPr>
          <w:rFonts w:cs="Arial"/>
          <w:i/>
          <w:iCs/>
          <w:color w:val="auto"/>
          <w:shd w:val="clear" w:color="auto" w:fill="FFFFFF"/>
        </w:rPr>
        <w:t>de procédure et des dispositions de l'article 47, à l'exception de celles qui surviennent ou sont révélées postérieurement à la signature de la convention de procédure participative</w:t>
      </w:r>
      <w:r w:rsidRPr="00614C39">
        <w:rPr>
          <w:rFonts w:cs="Arial"/>
          <w:i/>
          <w:iCs/>
          <w:color w:val="auto"/>
          <w:sz w:val="21"/>
          <w:szCs w:val="21"/>
          <w:shd w:val="clear" w:color="auto" w:fill="FFFFFF"/>
        </w:rPr>
        <w:t xml:space="preserve">. </w:t>
      </w:r>
    </w:p>
    <w:p w14:paraId="7EA72DDE" w14:textId="77777777" w:rsidR="00614C39" w:rsidRPr="00614C39" w:rsidRDefault="00614C39" w:rsidP="00614C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i/>
          <w:iCs/>
          <w:color w:val="auto"/>
          <w:shd w:val="clear" w:color="auto" w:fill="FFFFFF"/>
        </w:rPr>
      </w:pPr>
      <w:r w:rsidRPr="00614C39">
        <w:rPr>
          <w:rFonts w:cs="Arial"/>
          <w:i/>
          <w:iCs/>
          <w:color w:val="auto"/>
          <w:shd w:val="clear" w:color="auto" w:fill="FFFFFF"/>
        </w:rPr>
        <w:t>Toutefois cette renonciation peut intervenir à tout moment. (article 1546-1 alinéa 2 du CPC)</w:t>
      </w:r>
    </w:p>
    <w:p w14:paraId="6E978FFD" w14:textId="77777777" w:rsidR="00614C39" w:rsidRPr="00614C39" w:rsidRDefault="00614C39" w:rsidP="00614C3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b/>
          <w:bCs/>
          <w:i/>
          <w:iCs/>
          <w:color w:val="auto"/>
          <w:u w:val="single"/>
          <w:shd w:val="clear" w:color="auto" w:fill="FFFFFF"/>
        </w:rPr>
      </w:pPr>
      <w:r w:rsidRPr="00614C39">
        <w:rPr>
          <w:rFonts w:cs="Arial"/>
          <w:b/>
          <w:bCs/>
          <w:i/>
          <w:iCs/>
          <w:color w:val="auto"/>
          <w:u w:val="single"/>
          <w:shd w:val="clear" w:color="auto" w:fill="FFFFFF"/>
        </w:rPr>
        <w:t>Eventuellement</w:t>
      </w:r>
    </w:p>
    <w:p w14:paraId="2F3498AC" w14:textId="2D824ADC" w:rsidR="00614C39" w:rsidRPr="00614C39" w:rsidRDefault="00614C39" w:rsidP="00614C3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i/>
          <w:iCs/>
          <w:color w:val="auto"/>
          <w:shd w:val="clear" w:color="auto" w:fill="FFFFFF"/>
        </w:rPr>
      </w:pPr>
      <w:r w:rsidRPr="00614C39">
        <w:rPr>
          <w:rFonts w:cs="Arial"/>
          <w:i/>
          <w:iCs/>
          <w:color w:val="auto"/>
          <w:shd w:val="clear" w:color="auto" w:fill="FFFFFF"/>
        </w:rPr>
        <w:t xml:space="preserve">Dans le cadre de la présente convention, les parties déclarent dès à présent renoncer expressément </w:t>
      </w:r>
      <w:r w:rsidRPr="00614C39">
        <w:rPr>
          <w:i/>
          <w:iCs/>
          <w:color w:val="auto"/>
        </w:rPr>
        <w:t>à se prévaloir de toute fin de non-recevoir, de toute exception</w:t>
      </w:r>
      <w:r w:rsidRPr="00614C39">
        <w:rPr>
          <w:rFonts w:cs="Arial"/>
          <w:color w:val="auto"/>
          <w:shd w:val="clear" w:color="auto" w:fill="FFFFFF"/>
        </w:rPr>
        <w:t xml:space="preserve"> </w:t>
      </w:r>
      <w:r w:rsidRPr="00614C39">
        <w:rPr>
          <w:rFonts w:cs="Arial"/>
          <w:i/>
          <w:iCs/>
          <w:color w:val="auto"/>
          <w:shd w:val="clear" w:color="auto" w:fill="FFFFFF"/>
        </w:rPr>
        <w:t>de procédure et des dispositions de l'article 47, à l'exception de celles qui surviennent ou sont révélées postérieurement à la signature de la convention de procédure participative</w:t>
      </w:r>
    </w:p>
    <w:p w14:paraId="4AE856C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eastAsia="Times New Roman" w:cs="Times New Roman"/>
        </w:rPr>
      </w:pPr>
      <w:r w:rsidRPr="00BD141F">
        <w:t>En application de l’article 1546-1 du CPC « La signature d’une convention de procédure participative aux fins de mise en état vaut renonciation de chaque partie à se prévaloir d’une fin de non-recevoir, de toute exception de procédure et des dispositions de l’article 47 » du code de procédure civile, « à l’exception de celles qui surviennent ou sont révélées postérieurement à la signature de la convention de procédure participative. »</w:t>
      </w:r>
    </w:p>
    <w:p w14:paraId="4E54D413" w14:textId="4BC8F0B3" w:rsidR="00BD141F" w:rsidRPr="00167FBD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</w:pPr>
      <w:r w:rsidRPr="00BD141F">
        <w:t xml:space="preserve">En application de l’article 369 du CPC, la conclusion d’une convention de procédure participative aux fins de mise en état, y compris en cas de retrait du rôle, interrompt l’instance. L'article 392 du CPC précise que « L’interruption de l'instance emporte </w:t>
      </w:r>
      <w:r w:rsidR="00167FBD">
        <w:t xml:space="preserve">celle du délai de péremption (…) </w:t>
      </w:r>
      <w:r w:rsidRPr="00167FBD">
        <w:t>Un nouveau délai court à compter de l’extinction de la procédure participative aux fins de mise en état</w:t>
      </w:r>
      <w:r w:rsidR="00167FBD">
        <w:t> »</w:t>
      </w:r>
      <w:r w:rsidRPr="00167FBD">
        <w:t>.</w:t>
      </w:r>
      <w:r w:rsidRPr="00BD141F">
        <w:t> </w:t>
      </w:r>
    </w:p>
    <w:p w14:paraId="0FC97B52" w14:textId="617E10C9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</w:pPr>
      <w:r w:rsidRPr="00BD141F">
        <w:t xml:space="preserve">Les parties conviennent de solliciter le retrait du rôle de la procédure judiciaire, afin de mettre en état le litige dans les délais convenus. Elles conviennent de solliciter le </w:t>
      </w:r>
      <w:r w:rsidRPr="00BD141F">
        <w:lastRenderedPageBreak/>
        <w:t>rétablissement de l’affaire au rôle de la juridiction après le terme de la présente convention.</w:t>
      </w:r>
    </w:p>
    <w:p w14:paraId="3F8CBDCC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eastAsia="Times New Roman" w:cs="Times New Roman"/>
        </w:rPr>
      </w:pPr>
    </w:p>
    <w:p w14:paraId="2A4F0861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  <w:rPr>
          <w:b/>
          <w:bCs/>
          <w:caps/>
          <w:u w:val="single"/>
        </w:rPr>
      </w:pPr>
      <w:r w:rsidRPr="00BD141F">
        <w:rPr>
          <w:b/>
          <w:bCs/>
          <w:caps/>
          <w:u w:val="single"/>
        </w:rPr>
        <w:t>Il est convenu ce qui suit :</w:t>
      </w:r>
    </w:p>
    <w:p w14:paraId="35012A8F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08CA8812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CD2BF07" w14:textId="77777777" w:rsidR="00BD141F" w:rsidRPr="00BD141F" w:rsidRDefault="00BD141F" w:rsidP="00BD141F">
      <w:pPr>
        <w:pStyle w:val="Titre1"/>
      </w:pPr>
      <w:r w:rsidRPr="00BD141F">
        <w:t>Article 1 – Objet de la convention</w:t>
      </w:r>
    </w:p>
    <w:p w14:paraId="1BF75AFE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B6A87E1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Les parties s’engagent à œuvrer conjointement et de bonne foi dans les conditions fixées par la présente convention à la mise en état de leur litige.</w:t>
      </w:r>
    </w:p>
    <w:p w14:paraId="40EBB92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 xml:space="preserve">Il est ici rappelé </w:t>
      </w:r>
      <w:r w:rsidRPr="00BD141F">
        <w:rPr>
          <w:lang w:val="es-ES_tradnl"/>
        </w:rPr>
        <w:t>que l</w:t>
      </w:r>
      <w:r w:rsidRPr="00BD141F">
        <w:t>’objet du litige, aux termes de l’assignation ayant saisi le Tribunal, est le suivant :</w:t>
      </w:r>
    </w:p>
    <w:p w14:paraId="2E29DA2A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RETRANSCRIRE LES PRETENTIONS CONTENUES DANS L’ASSIGNATION</w:t>
      </w:r>
    </w:p>
    <w:p w14:paraId="16A3596C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L’objet sera étendu de toutes prétentions à venir, contenues dans les écritures des parties, en lien avec le présent litige.</w:t>
      </w:r>
    </w:p>
    <w:p w14:paraId="13AA47BF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rPr>
          <w:lang w:val="it-IT"/>
        </w:rPr>
        <w:t>La pr</w:t>
      </w:r>
      <w:proofErr w:type="spellStart"/>
      <w:r w:rsidRPr="00BD141F">
        <w:t>ésente</w:t>
      </w:r>
      <w:proofErr w:type="spellEnd"/>
      <w:r w:rsidRPr="00BD141F">
        <w:t xml:space="preserve"> convention peut ê</w:t>
      </w:r>
      <w:r w:rsidRPr="00BD141F">
        <w:rPr>
          <w:lang w:val="it-IT"/>
        </w:rPr>
        <w:t>tre modifi</w:t>
      </w:r>
      <w:proofErr w:type="spellStart"/>
      <w:r w:rsidRPr="00BD141F">
        <w:t>ée</w:t>
      </w:r>
      <w:proofErr w:type="spellEnd"/>
      <w:r w:rsidRPr="00BD141F">
        <w:t xml:space="preserve"> dans les mêmes formes que celles prévues pour son établissement.</w:t>
      </w:r>
    </w:p>
    <w:p w14:paraId="068F371E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3F422D6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left="567"/>
        <w:rPr>
          <w:i/>
          <w:iCs/>
        </w:rPr>
      </w:pPr>
    </w:p>
    <w:p w14:paraId="68D38D8B" w14:textId="77777777" w:rsidR="00BD141F" w:rsidRPr="00BD141F" w:rsidRDefault="00BD141F" w:rsidP="00BD141F">
      <w:pPr>
        <w:pStyle w:val="Titre1"/>
      </w:pPr>
      <w:r w:rsidRPr="00BD141F">
        <w:t>Article 2 – Durée et issue de la convention</w:t>
      </w:r>
    </w:p>
    <w:p w14:paraId="16EA0D4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2C0B1E7A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i/>
          <w:iCs/>
        </w:rPr>
      </w:pPr>
      <w:r w:rsidRPr="00BD141F">
        <w:rPr>
          <w:lang w:val="it-IT"/>
        </w:rPr>
        <w:t>La pr</w:t>
      </w:r>
      <w:proofErr w:type="spellStart"/>
      <w:r w:rsidRPr="00BD141F">
        <w:t>ésente</w:t>
      </w:r>
      <w:proofErr w:type="spellEnd"/>
      <w:r w:rsidRPr="00BD141F">
        <w:t xml:space="preserve"> convention est conclue pour une durée expirant le DATE DU TERME DE LA CONVENTION.</w:t>
      </w:r>
      <w:r w:rsidRPr="00BD141F">
        <w:rPr>
          <w:vertAlign w:val="superscript"/>
        </w:rPr>
        <w:footnoteReference w:id="2"/>
      </w:r>
    </w:p>
    <w:p w14:paraId="419CFA13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Toutefois, les parties peuvent convenir par avenant de la prolongation de la présente convention de procédure participative pour une durée déterminée ou de la résiliation anticipée de celle-ci.</w:t>
      </w:r>
    </w:p>
    <w:p w14:paraId="3E3276E1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La convention de procédure participative s’éteint par:</w:t>
      </w:r>
    </w:p>
    <w:p w14:paraId="3107769F" w14:textId="55DF94B1" w:rsidR="00BD141F" w:rsidRPr="00BD141F" w:rsidRDefault="00752966" w:rsidP="00BD14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</w:pPr>
      <w:r>
        <w:t>L</w:t>
      </w:r>
      <w:r w:rsidR="00BD141F" w:rsidRPr="00BD141F">
        <w:t>’arrivée du terme de la convention,</w:t>
      </w:r>
    </w:p>
    <w:p w14:paraId="065E8649" w14:textId="77777777" w:rsidR="00BD141F" w:rsidRPr="00BD141F" w:rsidRDefault="00BD141F" w:rsidP="00BD14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</w:pPr>
      <w:r w:rsidRPr="00BD141F">
        <w:t>La résiliation anticipée et par écrit de cette convention par les parties assistées de leurs avocats,</w:t>
      </w:r>
    </w:p>
    <w:p w14:paraId="73524DCC" w14:textId="13A73C9D" w:rsidR="00BD141F" w:rsidRPr="00BD141F" w:rsidRDefault="00BD141F" w:rsidP="0075296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La conclusion d’un accord mettant fin en totali</w:t>
      </w:r>
      <w:r w:rsidR="00752966">
        <w:t>té au différend ou au litige ou l</w:t>
      </w:r>
      <w:r w:rsidRPr="00BD141F">
        <w:t>’établissement d’un acte constatant la persistance de tout ou partie de celui-ci</w:t>
      </w:r>
    </w:p>
    <w:p w14:paraId="377F7C8D" w14:textId="487BC1D5" w:rsidR="00BD141F" w:rsidRPr="00BD141F" w:rsidRDefault="00BD141F" w:rsidP="00BD14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</w:pPr>
      <w:r w:rsidRPr="00BD141F">
        <w:t xml:space="preserve">L’inexécution par l’une </w:t>
      </w:r>
      <w:r w:rsidR="003566F7">
        <w:t>des parties, de la convention…</w:t>
      </w:r>
    </w:p>
    <w:p w14:paraId="30DA075D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375941F8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bookmarkStart w:id="1" w:name="_Hlk33105151"/>
      <w:r w:rsidRPr="00BD141F">
        <w:lastRenderedPageBreak/>
        <w:t>Si un accord sur le fond de l’affaire est trouvé, il sera constaté dans un acte sous signature privée établi dans les conditions prévues à l’article 1374 du code civil ; il énoncera de manière détaillée les éléments ayant permis la conclusion de cet accord.</w:t>
      </w:r>
    </w:p>
    <w:bookmarkEnd w:id="1"/>
    <w:p w14:paraId="76448FFF" w14:textId="6C0B8B48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Lorsque l’accord concerne un mineur capable de discernement, notamment lorsqu’i</w:t>
      </w:r>
      <w:r w:rsidR="003566F7">
        <w:t>l</w:t>
      </w:r>
      <w:r w:rsidRPr="00BD141F">
        <w:t xml:space="preserve"> porte sur les modalités de l’exercice de l’autorité parentale, la demande mentionne les conditions dans lesquelles le mineur a été informé de son droit à être entendu par le juge ou la personne désignée par lui et à être assisté par un avocat.</w:t>
      </w:r>
    </w:p>
    <w:p w14:paraId="3F551FB9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Dès lors que l’affaire sera retirée du rôle, l’accord mentionné au premier alinéa de l’article 1555-1 CPC sera adressé à la juridiction au plus tard le jour de l’audience, après rétablissement de l’affaire au rôle de la juridiction, pour homologation.</w:t>
      </w:r>
    </w:p>
    <w:p w14:paraId="32DD4A72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6E7DB96C" w14:textId="750308A4" w:rsidR="00BD141F" w:rsidRPr="00BD141F" w:rsidRDefault="00BD141F" w:rsidP="00BD141F">
      <w:pPr>
        <w:pStyle w:val="Titre1"/>
      </w:pPr>
      <w:r w:rsidRPr="00BD141F">
        <w:t xml:space="preserve">Article 3 – </w:t>
      </w:r>
      <w:proofErr w:type="spellStart"/>
      <w:r w:rsidRPr="00BD141F">
        <w:rPr>
          <w:lang w:val="de-DE"/>
        </w:rPr>
        <w:t>M</w:t>
      </w:r>
      <w:r>
        <w:rPr>
          <w:lang w:val="de-DE"/>
        </w:rPr>
        <w:t>odalités</w:t>
      </w:r>
      <w:proofErr w:type="spellEnd"/>
      <w:r>
        <w:rPr>
          <w:lang w:val="de-DE"/>
        </w:rPr>
        <w:t xml:space="preserve"> de </w:t>
      </w:r>
      <w:proofErr w:type="spellStart"/>
      <w:r>
        <w:rPr>
          <w:lang w:val="de-DE"/>
        </w:rPr>
        <w:t>mise</w:t>
      </w:r>
      <w:proofErr w:type="spellEnd"/>
      <w:r>
        <w:rPr>
          <w:lang w:val="de-DE"/>
        </w:rPr>
        <w:t xml:space="preserve"> en </w:t>
      </w:r>
      <w:proofErr w:type="spellStart"/>
      <w:r>
        <w:rPr>
          <w:lang w:val="de-DE"/>
        </w:rPr>
        <w:t>état</w:t>
      </w:r>
      <w:proofErr w:type="spellEnd"/>
      <w:r>
        <w:rPr>
          <w:lang w:val="de-DE"/>
        </w:rPr>
        <w:t xml:space="preserve"> du </w:t>
      </w:r>
      <w:proofErr w:type="spellStart"/>
      <w:r>
        <w:rPr>
          <w:lang w:val="de-DE"/>
        </w:rPr>
        <w:t>litige</w:t>
      </w:r>
      <w:proofErr w:type="spellEnd"/>
    </w:p>
    <w:p w14:paraId="683F6569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eastAsia="Times New Roman" w:cs="Times New Roman"/>
          <w14:textOutline w14:w="0" w14:cap="rnd" w14:cmpd="sng" w14:algn="ctr">
            <w14:noFill/>
            <w14:prstDash w14:val="solid"/>
            <w14:bevel/>
          </w14:textOutline>
        </w:rPr>
      </w:pPr>
    </w:p>
    <w:p w14:paraId="35E47964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color w:val="2E74B5" w:themeColor="accent5" w:themeShade="BF"/>
          <w:u w:val="single"/>
        </w:rPr>
      </w:pPr>
      <w:r w:rsidRPr="00BD141F">
        <w:rPr>
          <w:b/>
          <w:bCs/>
          <w:smallCaps/>
          <w:color w:val="2E74B5" w:themeColor="accent5" w:themeShade="BF"/>
          <w:u w:val="single"/>
        </w:rPr>
        <w:t xml:space="preserve">3-1 </w:t>
      </w:r>
      <w:r w:rsidRPr="00BD141F">
        <w:rPr>
          <w:b/>
          <w:bCs/>
          <w:color w:val="2E74B5" w:themeColor="accent5" w:themeShade="BF"/>
          <w:u w:val="single"/>
        </w:rPr>
        <w:t>Pièces nécessaires</w:t>
      </w:r>
    </w:p>
    <w:p w14:paraId="1911C46D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9A94DEE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120"/>
      </w:pPr>
      <w:r w:rsidRPr="00BD141F">
        <w:t>Les parties conviennent que les pièces impérativement nécessaires à la résolution de leur différend sont les suivantes :</w:t>
      </w:r>
    </w:p>
    <w:p w14:paraId="4F1F967A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 xml:space="preserve">PIECES DETENUES PAR MADAME / MONSIEUR : </w:t>
      </w:r>
    </w:p>
    <w:p w14:paraId="09DC9932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 xml:space="preserve">PIECES DETENUES PAR MADAME / MONSIEUR : </w:t>
      </w:r>
    </w:p>
    <w:p w14:paraId="6EEDC297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Toutes autres pièces utiles pourront être communiqué</w:t>
      </w:r>
      <w:r w:rsidRPr="00BD141F">
        <w:rPr>
          <w:lang w:val="pt-PT"/>
        </w:rPr>
        <w:t>es.</w:t>
      </w:r>
    </w:p>
    <w:p w14:paraId="324F1A3C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Les pièces communiquées doivent être numérotées et accompagnées d’un bordereau.</w:t>
      </w:r>
    </w:p>
    <w:p w14:paraId="1FAE418C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B1551DA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BF208A9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2E74B5" w:themeColor="accent5" w:themeShade="BF"/>
          <w:u w:val="single"/>
        </w:rPr>
      </w:pPr>
      <w:r w:rsidRPr="00BD141F">
        <w:rPr>
          <w:b/>
          <w:bCs/>
          <w:color w:val="2E74B5" w:themeColor="accent5" w:themeShade="BF"/>
          <w:u w:val="single"/>
        </w:rPr>
        <w:t>3-2 Forme et contenu des écritures</w:t>
      </w:r>
    </w:p>
    <w:p w14:paraId="0F432DF7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1F4705DE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Les parties, par l’intermédiaire de leurs avocats, devront échanger leurs prétentions et les moyens en fait et en droit qu’elles entendent soumettre à la juridiction.</w:t>
      </w:r>
    </w:p>
    <w:p w14:paraId="02B8E4C7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0A2D5294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u w:val="single"/>
        </w:rPr>
      </w:pPr>
    </w:p>
    <w:p w14:paraId="07C5B8A9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2E74B5" w:themeColor="accent5" w:themeShade="BF"/>
          <w:u w:val="single"/>
        </w:rPr>
      </w:pPr>
      <w:r w:rsidRPr="00BD141F">
        <w:rPr>
          <w:b/>
          <w:bCs/>
          <w:color w:val="2E74B5" w:themeColor="accent5" w:themeShade="BF"/>
          <w:u w:val="single"/>
        </w:rPr>
        <w:t>3-3 Modalités d’échange des pièces et écritures</w:t>
      </w:r>
    </w:p>
    <w:p w14:paraId="4749DB0A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u w:val="single"/>
        </w:rPr>
      </w:pPr>
    </w:p>
    <w:p w14:paraId="7764ED4B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Cet échange se fait par l’intermédiaire des avocats des parties, selon les modalités suivantes :</w:t>
      </w:r>
    </w:p>
    <w:p w14:paraId="75F0474F" w14:textId="3B20E121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BD141F">
        <w:t>Par la voie du Palais, ou à défaut par tout moyen en usage et selon une voie officielle, s’agissant d’</w:t>
      </w:r>
      <w:proofErr w:type="spellStart"/>
      <w:r w:rsidRPr="00BD141F">
        <w:rPr>
          <w:lang w:val="es-ES_tradnl"/>
        </w:rPr>
        <w:t>actes</w:t>
      </w:r>
      <w:proofErr w:type="spellEnd"/>
      <w:r w:rsidRPr="00BD141F">
        <w:rPr>
          <w:lang w:val="es-ES_tradnl"/>
        </w:rPr>
        <w:t xml:space="preserve"> de </w:t>
      </w:r>
      <w:proofErr w:type="spellStart"/>
      <w:r w:rsidRPr="00BD141F">
        <w:rPr>
          <w:lang w:val="es-ES_tradnl"/>
        </w:rPr>
        <w:t>proc</w:t>
      </w:r>
      <w:r w:rsidRPr="00BD141F">
        <w:t>édure</w:t>
      </w:r>
      <w:proofErr w:type="spellEnd"/>
      <w:r w:rsidRPr="00BD141F">
        <w:t xml:space="preserve"> (courriers, télécopies, courriels…), contre récépissé de l’autre avocat. </w:t>
      </w:r>
    </w:p>
    <w:p w14:paraId="1A9BA633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u w:val="single"/>
        </w:rPr>
      </w:pPr>
    </w:p>
    <w:p w14:paraId="6043C4A6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u w:val="single"/>
        </w:rPr>
      </w:pPr>
    </w:p>
    <w:p w14:paraId="22DBF125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2E74B5" w:themeColor="accent5" w:themeShade="BF"/>
          <w:u w:val="single"/>
        </w:rPr>
      </w:pPr>
      <w:r w:rsidRPr="00BD141F">
        <w:rPr>
          <w:b/>
          <w:bCs/>
          <w:color w:val="2E74B5" w:themeColor="accent5" w:themeShade="BF"/>
          <w:u w:val="single"/>
        </w:rPr>
        <w:t>3-4</w:t>
      </w:r>
      <w:r w:rsidRPr="00BD141F">
        <w:rPr>
          <w:b/>
          <w:bCs/>
          <w:color w:val="2E74B5" w:themeColor="accent5" w:themeShade="BF"/>
          <w:u w:val="single" w:color="FF0000"/>
        </w:rPr>
        <w:t xml:space="preserve"> </w:t>
      </w:r>
      <w:proofErr w:type="spellStart"/>
      <w:r w:rsidRPr="00BD141F">
        <w:rPr>
          <w:b/>
          <w:bCs/>
          <w:color w:val="2E74B5" w:themeColor="accent5" w:themeShade="BF"/>
          <w:u w:val="single"/>
          <w:lang w:val="nl-NL"/>
        </w:rPr>
        <w:t>Calendrier</w:t>
      </w:r>
      <w:proofErr w:type="spellEnd"/>
      <w:r w:rsidRPr="00BD141F">
        <w:rPr>
          <w:b/>
          <w:bCs/>
          <w:color w:val="2E74B5" w:themeColor="accent5" w:themeShade="BF"/>
          <w:u w:val="single"/>
          <w:lang w:val="nl-NL"/>
        </w:rPr>
        <w:t xml:space="preserve"> de </w:t>
      </w:r>
      <w:proofErr w:type="spellStart"/>
      <w:r w:rsidRPr="00BD141F">
        <w:rPr>
          <w:b/>
          <w:bCs/>
          <w:color w:val="2E74B5" w:themeColor="accent5" w:themeShade="BF"/>
          <w:u w:val="single"/>
          <w:lang w:val="nl-NL"/>
        </w:rPr>
        <w:t>proc</w:t>
      </w:r>
      <w:r w:rsidRPr="00BD141F">
        <w:rPr>
          <w:b/>
          <w:bCs/>
          <w:color w:val="2E74B5" w:themeColor="accent5" w:themeShade="BF"/>
          <w:u w:val="single"/>
        </w:rPr>
        <w:t>édure</w:t>
      </w:r>
      <w:proofErr w:type="spellEnd"/>
    </w:p>
    <w:p w14:paraId="6ABECDF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color w:val="2E74B5" w:themeColor="accent5" w:themeShade="BF"/>
        </w:rPr>
      </w:pPr>
    </w:p>
    <w:p w14:paraId="34EF648D" w14:textId="4C0C3D24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Les parties s’engagent à s’échanger leurs conclusions et pièces, listées</w:t>
      </w:r>
      <w:r w:rsidR="00535AF1">
        <w:t xml:space="preserve"> dans un bordereau, </w:t>
      </w:r>
      <w:r w:rsidRPr="00BD141F">
        <w:t xml:space="preserve">selon le calendrier suivant : </w:t>
      </w:r>
    </w:p>
    <w:p w14:paraId="5EF1526F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840"/>
        </w:tabs>
      </w:pPr>
      <w:r w:rsidRPr="00BD141F">
        <w:t>- communication des prétentions, moyens et pièces de Madame / Monsieur au plus tard le DATE</w:t>
      </w:r>
    </w:p>
    <w:p w14:paraId="6AF444AA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840"/>
        </w:tabs>
        <w:spacing w:before="0"/>
      </w:pPr>
      <w:r w:rsidRPr="00BD141F">
        <w:t xml:space="preserve">- communication des prétentions, moyens et </w:t>
      </w:r>
      <w:proofErr w:type="spellStart"/>
      <w:r w:rsidRPr="00BD141F">
        <w:t>piè</w:t>
      </w:r>
      <w:proofErr w:type="spellEnd"/>
      <w:r w:rsidRPr="00BD141F">
        <w:rPr>
          <w:lang w:val="es-ES_tradnl"/>
        </w:rPr>
        <w:t>ces de Madame</w:t>
      </w:r>
      <w:r w:rsidRPr="00BD141F">
        <w:t xml:space="preserve"> / Monsieur au plus tard le DATE</w:t>
      </w:r>
    </w:p>
    <w:p w14:paraId="37FB0D84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840"/>
        </w:tabs>
        <w:spacing w:before="0"/>
      </w:pPr>
      <w:r w:rsidRPr="00BD141F">
        <w:t>- communication des prétentions, moyens et pièces en réponse des parties avant le DATE</w:t>
      </w:r>
    </w:p>
    <w:p w14:paraId="35426030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BD141F">
        <w:t>Chaque avocat se charge de porter à la connaissance de son client les écritures et pièces échangé</w:t>
      </w:r>
      <w:r w:rsidRPr="00BD141F">
        <w:rPr>
          <w:lang w:val="pt-PT"/>
        </w:rPr>
        <w:t xml:space="preserve">es. </w:t>
      </w:r>
    </w:p>
    <w:p w14:paraId="4E70E61B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C387D63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E2F2829" w14:textId="37138B8E" w:rsidR="00BD141F" w:rsidRPr="00BD141F" w:rsidRDefault="00BD141F" w:rsidP="00BD141F">
      <w:pPr>
        <w:pStyle w:val="Titre1"/>
      </w:pPr>
      <w:r w:rsidRPr="00BD141F">
        <w:t>Article 4 –</w:t>
      </w:r>
      <w:r>
        <w:t>A</w:t>
      </w:r>
      <w:proofErr w:type="spellStart"/>
      <w:r w:rsidRPr="00BD141F">
        <w:rPr>
          <w:lang w:val="es-ES_tradnl"/>
        </w:rPr>
        <w:t>ctes</w:t>
      </w:r>
      <w:proofErr w:type="spellEnd"/>
      <w:r w:rsidRPr="00BD141F">
        <w:rPr>
          <w:lang w:val="es-ES_tradnl"/>
        </w:rPr>
        <w:t xml:space="preserve"> de </w:t>
      </w:r>
      <w:proofErr w:type="spellStart"/>
      <w:r w:rsidRPr="00BD141F">
        <w:rPr>
          <w:lang w:val="es-ES_tradnl"/>
        </w:rPr>
        <w:t>proc</w:t>
      </w:r>
      <w:r w:rsidRPr="00BD141F">
        <w:t>édure</w:t>
      </w:r>
      <w:proofErr w:type="spellEnd"/>
      <w:r w:rsidRPr="00BD141F">
        <w:t xml:space="preserve"> contresignés par avocats</w:t>
      </w:r>
    </w:p>
    <w:p w14:paraId="7224ADFE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0433E848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Dans le cadre de la mise en état du litige, les parties décident conjointement si elles l’estiment nécessaire d’établir des actes de procédure contresignés par avocats.</w:t>
      </w:r>
    </w:p>
    <w:p w14:paraId="5662C123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BD141F">
        <w:t>Cet acte lie les parties et n’est opposable qu’à elles seules. Il fait pleine foi de l’écriture et de la signature des parties tant à leur égard qu’à celui de leurs héritiers ou ayants cause. La procédure de faux est applicable.</w:t>
      </w:r>
    </w:p>
    <w:p w14:paraId="25983149" w14:textId="20DC11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Les parties s’</w:t>
      </w:r>
      <w:r w:rsidRPr="00BD141F">
        <w:rPr>
          <w:lang w:val="it-IT"/>
        </w:rPr>
        <w:t xml:space="preserve">accordent </w:t>
      </w:r>
      <w:r w:rsidRPr="00BD141F">
        <w:t>à établir si nécessaire tout acte de procédure d’</w:t>
      </w:r>
      <w:r w:rsidRPr="00BD141F">
        <w:rPr>
          <w:lang w:val="it-IT"/>
        </w:rPr>
        <w:t>avocats</w:t>
      </w:r>
      <w:r w:rsidRPr="00BD141F">
        <w:t>, notamment ceux visés à l’article 1546-3 du CPC, et plus particulièrement</w:t>
      </w:r>
      <w:r w:rsidR="00D00ED2">
        <w:t xml:space="preserve"> (</w:t>
      </w:r>
      <w:r w:rsidRPr="00BD141F">
        <w:t>...</w:t>
      </w:r>
      <w:r w:rsidR="00D00ED2">
        <w:t>)</w:t>
      </w:r>
      <w:r w:rsidRPr="00BD141F">
        <w:rPr>
          <w:vertAlign w:val="superscript"/>
        </w:rPr>
        <w:footnoteReference w:id="3"/>
      </w:r>
      <w:r w:rsidR="00D00ED2">
        <w:t>.</w:t>
      </w:r>
    </w:p>
    <w:p w14:paraId="5AA781A1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6724DB99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u w:val="single"/>
        </w:rPr>
      </w:pPr>
    </w:p>
    <w:p w14:paraId="0C095BD2" w14:textId="6449F658" w:rsidR="00BD141F" w:rsidRPr="00BD141F" w:rsidRDefault="00BD141F" w:rsidP="00BD141F">
      <w:pPr>
        <w:pStyle w:val="Titre1"/>
      </w:pPr>
      <w:r>
        <w:t>A</w:t>
      </w:r>
      <w:r w:rsidRPr="00BD141F">
        <w:t xml:space="preserve">rticle </w:t>
      </w:r>
      <w:r>
        <w:t>5</w:t>
      </w:r>
      <w:r w:rsidRPr="00BD141F">
        <w:t xml:space="preserve"> : </w:t>
      </w:r>
      <w:r>
        <w:t>Ré</w:t>
      </w:r>
      <w:r w:rsidRPr="00BD141F">
        <w:t>partition des frais</w:t>
      </w:r>
    </w:p>
    <w:p w14:paraId="5E143598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u w:val="single"/>
        </w:rPr>
      </w:pPr>
    </w:p>
    <w:p w14:paraId="4858EBCC" w14:textId="77777777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BD141F">
        <w:t>Chaque partie conservera la charge des frais et honoraires de son avocat.</w:t>
      </w:r>
    </w:p>
    <w:p w14:paraId="165ADA50" w14:textId="3C6901C6" w:rsidR="00BD141F" w:rsidRPr="00BD141F" w:rsidRDefault="00BD141F" w:rsidP="00BD141F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BD141F">
        <w:rPr>
          <w:lang w:val="it-IT"/>
        </w:rPr>
        <w:t>Si l</w:t>
      </w:r>
      <w:r w:rsidRPr="00BD141F">
        <w:t xml:space="preserve">’une des parties </w:t>
      </w:r>
      <w:proofErr w:type="spellStart"/>
      <w:r w:rsidRPr="00BD141F">
        <w:t>béné</w:t>
      </w:r>
      <w:r w:rsidRPr="00BD141F">
        <w:rPr>
          <w:lang w:val="es-ES_tradnl"/>
        </w:rPr>
        <w:t>ficie</w:t>
      </w:r>
      <w:proofErr w:type="spellEnd"/>
      <w:r w:rsidRPr="00BD141F">
        <w:rPr>
          <w:lang w:val="es-ES_tradnl"/>
        </w:rPr>
        <w:t xml:space="preserve"> de l</w:t>
      </w:r>
      <w:r w:rsidRPr="00BD141F">
        <w:t xml:space="preserve">’aide juridictionnelle, la répartition des frais ne peut aboutir à lui faire supporter plus </w:t>
      </w:r>
      <w:r w:rsidR="00D00ED2">
        <w:t>de la moitié de ceux-</w:t>
      </w:r>
      <w:r w:rsidRPr="00BD141F">
        <w:t>ci.</w:t>
      </w:r>
    </w:p>
    <w:p w14:paraId="2F971264" w14:textId="51A9559A" w:rsidR="00BD141F" w:rsidRDefault="00BD141F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6845E107" w14:textId="77777777" w:rsidR="00BD141F" w:rsidRPr="005C1113" w:rsidRDefault="00BD141F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0704155B" w14:textId="39AB7151" w:rsidR="008C3456" w:rsidRPr="004319D3" w:rsidRDefault="00661494" w:rsidP="00030F22">
      <w:pPr>
        <w:pStyle w:val="Titre1"/>
      </w:pPr>
      <w:r w:rsidRPr="004319D3">
        <w:lastRenderedPageBreak/>
        <w:t>A</w:t>
      </w:r>
      <w:r w:rsidR="00BD141F">
        <w:t>rticle</w:t>
      </w:r>
      <w:r w:rsidRPr="004319D3">
        <w:t xml:space="preserve"> 6 : </w:t>
      </w:r>
      <w:r w:rsidRPr="00680D16">
        <w:t>Information</w:t>
      </w:r>
      <w:r w:rsidRPr="004319D3">
        <w:t xml:space="preserve"> et conseils des parties</w:t>
      </w:r>
    </w:p>
    <w:p w14:paraId="44483BEC" w14:textId="77777777" w:rsidR="004319D3" w:rsidRDefault="004319D3" w:rsidP="00030F22">
      <w:pPr>
        <w:spacing w:before="0"/>
      </w:pPr>
    </w:p>
    <w:p w14:paraId="5FF5EC23" w14:textId="6CD8C0C8" w:rsidR="00D25083" w:rsidRPr="00F5593C" w:rsidRDefault="008C3456" w:rsidP="00183DAD">
      <w:pPr>
        <w:pStyle w:val="CorpsA"/>
        <w:rPr>
          <w:rFonts w:ascii="Lato" w:hAnsi="Lato"/>
        </w:rPr>
      </w:pPr>
      <w:r w:rsidRPr="00F5593C">
        <w:rPr>
          <w:rFonts w:ascii="Lato" w:hAnsi="Lato"/>
        </w:rPr>
        <w:t>Maître</w:t>
      </w:r>
      <w:r w:rsidR="00722519" w:rsidRPr="00F5593C">
        <w:rPr>
          <w:rFonts w:ascii="Lato" w:hAnsi="Lato"/>
        </w:rPr>
        <w:t xml:space="preserve"> X</w:t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et Maître </w:t>
      </w:r>
      <w:r w:rsidR="00722519" w:rsidRPr="00F5593C">
        <w:rPr>
          <w:rFonts w:ascii="Lato" w:hAnsi="Lato"/>
        </w:rPr>
        <w:t>Y</w:t>
      </w:r>
      <w:r w:rsidRPr="00F5593C">
        <w:rPr>
          <w:rFonts w:ascii="Lato" w:hAnsi="Lato"/>
        </w:rPr>
        <w:t xml:space="preserve"> 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après avoir donné lecture de cet acte aux parties et recueilli leurs signatures sur ledit acte, à la date mentionnée ci-après, le contresignent, avec l’accord des parties. Conformément à l’article 66-3-1 de la loi du 31 décembre 1971, ces contreseings attestent que chacun d’eux a pleinement éclairé la partie qu’il conseille sur les conséquences juridiques de cet acte, ce que les parties reconnaissent, chacune pour ce qui la concerne. </w:t>
      </w:r>
    </w:p>
    <w:p w14:paraId="5268A6F3" w14:textId="13D9A081" w:rsidR="00F5593C" w:rsidRDefault="00F5593C" w:rsidP="00183DAD">
      <w:pPr>
        <w:pStyle w:val="CorpsA"/>
      </w:pPr>
    </w:p>
    <w:p w14:paraId="5BB9D76F" w14:textId="6D7D03D4" w:rsidR="00F5593C" w:rsidRPr="00F5593C" w:rsidRDefault="00F5593C" w:rsidP="00F5593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Cet acte fait foi de l'écriture et de la signature des parties, tant à leur égard qu'à celui de leurs héritiers ou ayants cause. La procédure de faux prévue par le code de proc</w:t>
      </w:r>
      <w:r w:rsidR="000B43A2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édure civile lui est applicable</w:t>
      </w: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(article 1374 du code civil)</w:t>
      </w:r>
      <w:r w:rsidR="000B43A2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1D23CB6A" w14:textId="77777777" w:rsidR="00D25083" w:rsidRDefault="00D25083" w:rsidP="00030F22">
      <w:pPr>
        <w:spacing w:before="0"/>
      </w:pPr>
    </w:p>
    <w:p w14:paraId="48446ABD" w14:textId="7870DEE4" w:rsidR="00197A04" w:rsidRDefault="008C3456" w:rsidP="00030F22">
      <w:pPr>
        <w:spacing w:before="0"/>
      </w:pPr>
      <w:r w:rsidRPr="00F65766">
        <w:t>Chacun des avocats contresignataires de cet acte a personnellement vérifié l’identité et la capacité des signataires.</w:t>
      </w:r>
    </w:p>
    <w:p w14:paraId="688D1B8E" w14:textId="086706C2" w:rsidR="005B2FFD" w:rsidRDefault="005B2FFD" w:rsidP="00030F22">
      <w:pPr>
        <w:spacing w:before="0"/>
      </w:pPr>
    </w:p>
    <w:p w14:paraId="737AF0BA" w14:textId="77777777" w:rsidR="005B2FFD" w:rsidRDefault="005B2FFD" w:rsidP="00030F22">
      <w:pPr>
        <w:spacing w:before="0"/>
      </w:pPr>
    </w:p>
    <w:p w14:paraId="506F5052" w14:textId="76B92028" w:rsidR="00C76793" w:rsidRPr="00197899" w:rsidRDefault="00C73327" w:rsidP="002B43D3">
      <w:pPr>
        <w:pStyle w:val="Titre1"/>
      </w:pPr>
      <w:r w:rsidRPr="00197899">
        <w:rPr>
          <w:smallCaps/>
        </w:rPr>
        <w:t>A</w:t>
      </w:r>
      <w:r w:rsidRPr="00BD141F">
        <w:t>rticle</w:t>
      </w:r>
      <w:r w:rsidRPr="00197899">
        <w:rPr>
          <w:smallCaps/>
        </w:rPr>
        <w:t xml:space="preserve"> 7 : </w:t>
      </w:r>
      <w:r w:rsidR="00C76793" w:rsidRPr="00D25083">
        <w:t>C</w:t>
      </w:r>
      <w:r w:rsidRPr="00D25083">
        <w:t>onservation</w:t>
      </w:r>
      <w:r w:rsidRPr="00197899">
        <w:t xml:space="preserve"> de l</w:t>
      </w:r>
      <w:r w:rsidR="001C2363" w:rsidRPr="00197899">
        <w:t>'acte d'avocat</w:t>
      </w:r>
    </w:p>
    <w:p w14:paraId="1A4000B1" w14:textId="77777777" w:rsidR="006959AC" w:rsidRDefault="006959AC" w:rsidP="00030F22">
      <w:pPr>
        <w:pStyle w:val="NormalWeb"/>
        <w:spacing w:before="0" w:beforeAutospacing="0" w:after="0" w:afterAutospacing="0"/>
      </w:pPr>
    </w:p>
    <w:p w14:paraId="596947EF" w14:textId="7E4744BF" w:rsidR="00C76793" w:rsidRDefault="00C76793" w:rsidP="00030F22">
      <w:pPr>
        <w:pStyle w:val="NormalWeb"/>
        <w:spacing w:before="0" w:beforeAutospacing="0" w:after="0" w:afterAutospacing="0"/>
      </w:pPr>
      <w:r w:rsidRPr="001C2363">
        <w:t xml:space="preserve">Le présent Acte d’Avocat va faire l’objet d’un enregistrement et d’une demande de conservation et d’archivage auprès du service AvosActes dont l’adresse postale est : </w:t>
      </w:r>
      <w:proofErr w:type="spellStart"/>
      <w:r w:rsidRPr="001C2363">
        <w:t>Avosactes</w:t>
      </w:r>
      <w:proofErr w:type="spellEnd"/>
      <w:r w:rsidRPr="001C2363">
        <w:t xml:space="preserve"> – SCB – 400, chemin des </w:t>
      </w:r>
      <w:proofErr w:type="spellStart"/>
      <w:r w:rsidRPr="001C2363">
        <w:t>Jallasières</w:t>
      </w:r>
      <w:proofErr w:type="spellEnd"/>
      <w:r w:rsidRPr="001C2363">
        <w:t xml:space="preserve"> – CS 30002 – 13150 EGUILLES</w:t>
      </w:r>
      <w:r w:rsidR="00604F2B">
        <w:t>.</w:t>
      </w:r>
    </w:p>
    <w:p w14:paraId="0F255BC2" w14:textId="77777777" w:rsidR="00604F2B" w:rsidRPr="001C2363" w:rsidRDefault="00604F2B" w:rsidP="00030F22">
      <w:pPr>
        <w:pStyle w:val="NormalWeb"/>
        <w:spacing w:before="0" w:beforeAutospacing="0" w:after="0" w:afterAutospacing="0"/>
      </w:pPr>
    </w:p>
    <w:p w14:paraId="101F7ED3" w14:textId="741347B1" w:rsidR="0080735D" w:rsidRDefault="00C76793" w:rsidP="00030F22">
      <w:pPr>
        <w:pStyle w:val="NormalWeb"/>
        <w:spacing w:before="0" w:beforeAutospacing="0" w:after="0" w:afterAutospacing="0"/>
      </w:pPr>
      <w:r w:rsidRPr="001C2363">
        <w:t>La conservation et l’archivage des Actes d’Avocat sont effectués pour une durée limitée à 75 ans s’agissant des supports numérisés et numériques natifs, et sans limite de temps s’agissant des documents conservés sur support papier.</w:t>
      </w:r>
    </w:p>
    <w:p w14:paraId="22B23EEC" w14:textId="77777777" w:rsidR="00604F2B" w:rsidRDefault="00604F2B" w:rsidP="00030F22">
      <w:pPr>
        <w:pStyle w:val="NormalWeb"/>
        <w:spacing w:before="0" w:beforeAutospacing="0" w:after="0" w:afterAutospacing="0"/>
      </w:pPr>
    </w:p>
    <w:p w14:paraId="36F9761D" w14:textId="2BEF3D63" w:rsidR="00C76793" w:rsidRDefault="00C76793" w:rsidP="00030F22">
      <w:pPr>
        <w:pStyle w:val="NormalWeb"/>
        <w:spacing w:before="0" w:beforeAutospacing="0" w:after="0" w:afterAutospacing="0"/>
      </w:pPr>
      <w:r w:rsidRPr="001C2363">
        <w:t xml:space="preserve">Maître </w:t>
      </w:r>
      <w:r w:rsidR="003D3219">
        <w:t xml:space="preserve">X </w:t>
      </w:r>
      <w:r w:rsidRPr="001C2363">
        <w:t>est expressément désigné Avocat Déposant et s’engage à effectuer les formalités nécessaires aux fins d’enregistrement, de conservation et d’archivage du présent Acte d’Avocat auprès du service AvosActes dans un délai de deux mois à compter de la signature des présentes</w:t>
      </w:r>
      <w:r w:rsidR="00604F2B">
        <w:t>.</w:t>
      </w:r>
    </w:p>
    <w:p w14:paraId="1412C015" w14:textId="77777777" w:rsidR="00604F2B" w:rsidRPr="001C2363" w:rsidRDefault="00604F2B" w:rsidP="00030F22">
      <w:pPr>
        <w:pStyle w:val="NormalWeb"/>
        <w:spacing w:before="0" w:beforeAutospacing="0" w:after="0" w:afterAutospacing="0"/>
      </w:pPr>
    </w:p>
    <w:p w14:paraId="1B350BA8" w14:textId="77777777" w:rsidR="00C76793" w:rsidRPr="001C2363" w:rsidRDefault="00C76793" w:rsidP="00030F22">
      <w:pPr>
        <w:pStyle w:val="NormalWeb"/>
        <w:spacing w:before="0" w:beforeAutospacing="0" w:after="0" w:afterAutospacing="0"/>
      </w:pPr>
      <w:r w:rsidRPr="001C2363">
        <w:t>La délivrance d’un exemplaire numérique de l’Acte d’Avocat pourra être ultérieurement sollicitée par :</w:t>
      </w:r>
    </w:p>
    <w:p w14:paraId="5D0CECB1" w14:textId="3BD61F7D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L’Avocat Déposant qui est chargé des formalités d’enregistrement du présent Acte d’Avocat</w:t>
      </w:r>
    </w:p>
    <w:p w14:paraId="53E13923" w14:textId="53CC2228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Les Avocats autres que l’Avocat Déposant, qui ont également apposé leur contreseing sur le présent acte</w:t>
      </w:r>
    </w:p>
    <w:p w14:paraId="0259D0B4" w14:textId="1ED0F0BE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lastRenderedPageBreak/>
        <w:t xml:space="preserve">- </w:t>
      </w:r>
      <w:r w:rsidR="00C76793" w:rsidRPr="00024D5E">
        <w:rPr>
          <w:rFonts w:cs="Arial"/>
          <w:kern w:val="24"/>
        </w:rPr>
        <w:t>L’une des parties signataires, en vertu d’un mandat exprès qu’elle donnera à son conseil, si celui-ci n’est ni l’Avocat Déposant, ni l’un des Avocats qui ont apposé leur contreseing sur le présent acte.</w:t>
      </w:r>
    </w:p>
    <w:p w14:paraId="4AA84CD3" w14:textId="77777777" w:rsidR="00C76793" w:rsidRPr="001C2363" w:rsidRDefault="00C76793" w:rsidP="00030F22">
      <w:pPr>
        <w:pStyle w:val="Paragraphedeliste"/>
        <w:ind w:left="0"/>
        <w:rPr>
          <w:rFonts w:ascii="Lato" w:hAnsi="Lato"/>
        </w:rPr>
      </w:pPr>
    </w:p>
    <w:p w14:paraId="359826C7" w14:textId="77777777" w:rsidR="00C76793" w:rsidRPr="001C2363" w:rsidRDefault="00C76793" w:rsidP="00030F22">
      <w:pPr>
        <w:spacing w:before="0"/>
      </w:pPr>
      <w:r w:rsidRPr="001C2363">
        <w:t>Le contenu de l’acte ne fait l’objet en aucune façon d’un quelconque traitement informatique.</w:t>
      </w:r>
    </w:p>
    <w:p w14:paraId="29146EE5" w14:textId="77777777" w:rsidR="00C76793" w:rsidRPr="001C2363" w:rsidRDefault="00C76793" w:rsidP="00030F22">
      <w:pPr>
        <w:spacing w:before="0"/>
      </w:pPr>
    </w:p>
    <w:p w14:paraId="0FEF0F6D" w14:textId="77777777" w:rsidR="00C76793" w:rsidRPr="00024D5E" w:rsidRDefault="00C76793" w:rsidP="00030F22">
      <w:pPr>
        <w:spacing w:before="0"/>
        <w:rPr>
          <w:b/>
          <w:bCs/>
          <w:u w:val="single"/>
        </w:rPr>
      </w:pPr>
      <w:r w:rsidRPr="00024D5E">
        <w:rPr>
          <w:b/>
          <w:bCs/>
          <w:u w:val="single"/>
        </w:rPr>
        <w:t>INFORMATION CNIL :</w:t>
      </w:r>
    </w:p>
    <w:p w14:paraId="26CCFCB8" w14:textId="77777777" w:rsidR="006959AC" w:rsidRDefault="006959AC" w:rsidP="00030F22">
      <w:pPr>
        <w:spacing w:before="0"/>
      </w:pPr>
    </w:p>
    <w:p w14:paraId="764D2FD9" w14:textId="3DCEFC5F" w:rsidR="00C76793" w:rsidRDefault="00C76793" w:rsidP="00030F22">
      <w:pPr>
        <w:spacing w:before="0"/>
      </w:pPr>
      <w:r w:rsidRPr="001C2363">
        <w:t>Les informations recueillies lors de l’enregistrement du présent acte auprès du service AvosActes font l’objet d’un traitement informatique déclaré auprès de la Commission de l’Informatique et des Libertés (CNIL n°1711565 v 0). Le contenu de l’acte ne fait l’objet en aucune façon d’un quelconque traitement informatique.</w:t>
      </w:r>
    </w:p>
    <w:p w14:paraId="48B48F52" w14:textId="77777777" w:rsidR="00604F2B" w:rsidRPr="001C2363" w:rsidRDefault="00604F2B" w:rsidP="00030F22">
      <w:pPr>
        <w:spacing w:before="0"/>
      </w:pPr>
    </w:p>
    <w:p w14:paraId="0A31811C" w14:textId="66D0D880" w:rsidR="00C76793" w:rsidRDefault="00C76793" w:rsidP="00030F22">
      <w:pPr>
        <w:spacing w:before="0"/>
      </w:pPr>
      <w:r w:rsidRPr="001C2363">
        <w:t>Les données recueillies sont seulement destinées à assurer l’archivage et la traçabilité du présent acte afin de pouvoir en délivrer copie selon les modalités décrites dans la « clause relative à la conservation de l’Acte d’Avocat »</w:t>
      </w:r>
      <w:r w:rsidR="00604F2B">
        <w:t>.</w:t>
      </w:r>
    </w:p>
    <w:p w14:paraId="2832CA97" w14:textId="34057E52" w:rsidR="00C76793" w:rsidRDefault="00C76793" w:rsidP="00030F22">
      <w:pPr>
        <w:spacing w:before="0"/>
      </w:pPr>
      <w:r w:rsidRPr="001C2363">
        <w:t>Concernant les personnes physiques, il s’agit de la date de l’acte, la nature de l’acte signé, les coordonnées de l’acte qui les a conseillées, les éléments d’identification relatifs à leur état civil : nom patronymique, prénom, date de naissance et adresse.</w:t>
      </w:r>
    </w:p>
    <w:p w14:paraId="51CBE44F" w14:textId="77777777" w:rsidR="00604F2B" w:rsidRDefault="00604F2B" w:rsidP="00030F22">
      <w:pPr>
        <w:spacing w:before="0"/>
      </w:pPr>
    </w:p>
    <w:p w14:paraId="3F92DE45" w14:textId="553B799A" w:rsidR="00C76793" w:rsidRDefault="00C76793" w:rsidP="00030F22">
      <w:pPr>
        <w:spacing w:before="0"/>
      </w:pPr>
      <w:r w:rsidRPr="001C2363">
        <w:t>De convention expresse, par les présentes, les personnes physiques, parties signataires et Avocats Utilisateurs, dont les informations personnelles susvisées ont été transmises au service AvosActes, renoncent à s’opposer au traitement de ces informations, ainsi qu’il est dit à l’article 38 al. 3 de la loi 78-17 du 6 janvier 1978.</w:t>
      </w:r>
    </w:p>
    <w:p w14:paraId="65B4E3FB" w14:textId="77777777" w:rsidR="00604F2B" w:rsidRDefault="00604F2B" w:rsidP="00030F22">
      <w:pPr>
        <w:spacing w:before="0"/>
      </w:pPr>
    </w:p>
    <w:p w14:paraId="0065C7A0" w14:textId="74DAFC5A" w:rsidR="00C76793" w:rsidRDefault="00C76793" w:rsidP="00030F22">
      <w:pPr>
        <w:spacing w:before="0"/>
      </w:pPr>
      <w:r w:rsidRPr="001C2363">
        <w:t>En revanche, ces personnes bénéficient d’un droit d’accès, de modification et de rectification des données qui les concernent conformément aux dispositions de l’article 40 de la loi 78-17 du 6 janvier 1978.</w:t>
      </w:r>
    </w:p>
    <w:p w14:paraId="100FEFF3" w14:textId="77777777" w:rsidR="00604F2B" w:rsidRDefault="00604F2B" w:rsidP="00030F22">
      <w:pPr>
        <w:spacing w:before="0"/>
      </w:pPr>
    </w:p>
    <w:p w14:paraId="5BA7EE56" w14:textId="77777777" w:rsidR="00C76793" w:rsidRPr="001C2363" w:rsidRDefault="00C76793" w:rsidP="00030F22">
      <w:pPr>
        <w:spacing w:before="0"/>
      </w:pPr>
      <w:r w:rsidRPr="001C2363">
        <w:t xml:space="preserve">Les demandes sont à adresser au responsable de traitement, Exploitant du service AvosActes – SCB – 400, Chemin des </w:t>
      </w:r>
      <w:proofErr w:type="spellStart"/>
      <w:r w:rsidRPr="001C2363">
        <w:t>Jallasières</w:t>
      </w:r>
      <w:proofErr w:type="spellEnd"/>
      <w:r w:rsidRPr="001C2363">
        <w:t xml:space="preserve"> – CS 30002 -13510 EGUILLES</w:t>
      </w:r>
    </w:p>
    <w:p w14:paraId="7DE01913" w14:textId="77777777" w:rsidR="00D37599" w:rsidRPr="001C2363" w:rsidRDefault="00D37599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</w:rPr>
      </w:pPr>
    </w:p>
    <w:p w14:paraId="3F6C6EEE" w14:textId="4842A076" w:rsidR="00633242" w:rsidRDefault="00604F2B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F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ait </w:t>
      </w:r>
      <w:r w:rsidR="00633242">
        <w:rPr>
          <w:rStyle w:val="Aucun"/>
          <w:rFonts w:ascii="Lato" w:hAnsi="Lato"/>
          <w:b/>
          <w:bCs/>
          <w:u w:val="single"/>
        </w:rPr>
        <w:t>à</w:t>
      </w:r>
      <w:r w:rsidR="008576C3">
        <w:rPr>
          <w:rStyle w:val="Aucun"/>
          <w:rFonts w:ascii="Lato" w:hAnsi="Lato"/>
          <w:b/>
          <w:bCs/>
          <w:u w:val="single"/>
        </w:rPr>
        <w:t xml:space="preserve"> 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</w:t>
      </w:r>
    </w:p>
    <w:p w14:paraId="5D93E67B" w14:textId="0DFDE86F" w:rsidR="005C3001" w:rsidRDefault="005C3001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</w:p>
    <w:p w14:paraId="60CAA571" w14:textId="1AB0DA6C" w:rsidR="005C3001" w:rsidRPr="00633242" w:rsidRDefault="00604F2B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L</w:t>
      </w:r>
      <w:r w:rsidR="005C3001">
        <w:rPr>
          <w:rStyle w:val="Aucun"/>
          <w:rFonts w:ascii="Lato" w:hAnsi="Lato"/>
          <w:b/>
          <w:bCs/>
          <w:u w:val="single"/>
        </w:rPr>
        <w:t xml:space="preserve">e </w:t>
      </w:r>
    </w:p>
    <w:p w14:paraId="1CD9346E" w14:textId="77777777" w:rsidR="00633242" w:rsidRDefault="00633242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58F225F1" w14:textId="2B8F5529" w:rsidR="00EA3637" w:rsidRPr="00633242" w:rsidRDefault="00604F2B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E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n </w:t>
      </w:r>
      <w:r w:rsidR="00846E29" w:rsidRPr="00633242">
        <w:rPr>
          <w:rStyle w:val="Aucun"/>
          <w:rFonts w:ascii="Lato" w:hAnsi="Lato"/>
          <w:b/>
          <w:bCs/>
          <w:u w:val="single"/>
        </w:rPr>
        <w:t>X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exemplaires</w:t>
      </w:r>
      <w:r w:rsidR="00A356D6" w:rsidRPr="00633242">
        <w:rPr>
          <w:rStyle w:val="Aucun"/>
          <w:rFonts w:ascii="Lato" w:hAnsi="Lato"/>
          <w:b/>
          <w:bCs/>
          <w:u w:val="single"/>
        </w:rPr>
        <w:t xml:space="preserve"> dont un pour le tribunal</w:t>
      </w:r>
      <w:r w:rsidR="00733B0E">
        <w:rPr>
          <w:rStyle w:val="Aucun"/>
          <w:rFonts w:ascii="Lato" w:hAnsi="Lato"/>
          <w:b/>
          <w:bCs/>
          <w:u w:val="single"/>
        </w:rPr>
        <w:t xml:space="preserve"> et un exemplaire pour la conservation auprès du service AvosActes</w:t>
      </w:r>
    </w:p>
    <w:p w14:paraId="5CA66804" w14:textId="77777777" w:rsidR="00EA3637" w:rsidRPr="005C1113" w:rsidRDefault="00EA3637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494B23AE" w14:textId="77777777" w:rsidR="00633242" w:rsidRPr="005621AF" w:rsidRDefault="00633242" w:rsidP="00133AF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528"/>
      </w:tblGrid>
      <w:tr w:rsidR="00133AFB" w:rsidRPr="005621AF" w14:paraId="38B1FA94" w14:textId="77777777" w:rsidTr="00E70022">
        <w:trPr>
          <w:trHeight w:val="2211"/>
          <w:jc w:val="center"/>
        </w:trPr>
        <w:tc>
          <w:tcPr>
            <w:tcW w:w="4606" w:type="dxa"/>
          </w:tcPr>
          <w:p w14:paraId="189EEC7A" w14:textId="77777777" w:rsidR="00633242" w:rsidRDefault="00633242" w:rsidP="00682BF9">
            <w:pPr>
              <w:spacing w:before="0"/>
              <w:jc w:val="center"/>
            </w:pPr>
          </w:p>
          <w:p w14:paraId="23E2B27A" w14:textId="4AE5C7F7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6175958C" w14:textId="657D7283" w:rsidR="00682BF9" w:rsidRPr="00633242" w:rsidRDefault="00682BF9" w:rsidP="00682BF9">
            <w:pPr>
              <w:spacing w:before="0"/>
              <w:jc w:val="center"/>
            </w:pPr>
          </w:p>
        </w:tc>
        <w:tc>
          <w:tcPr>
            <w:tcW w:w="4606" w:type="dxa"/>
          </w:tcPr>
          <w:p w14:paraId="3ACDDA18" w14:textId="77777777" w:rsidR="00682BF9" w:rsidRDefault="00682BF9" w:rsidP="00682BF9">
            <w:pPr>
              <w:pStyle w:val="CorpsA"/>
              <w:rPr>
                <w:rStyle w:val="Aucun"/>
                <w:rFonts w:ascii="Lato" w:hAnsi="Lato"/>
              </w:rPr>
            </w:pPr>
          </w:p>
          <w:p w14:paraId="4D43B51F" w14:textId="06348FCE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7ED47C50" w14:textId="3CB1F98E" w:rsidR="00633242" w:rsidRPr="00633242" w:rsidRDefault="00633242" w:rsidP="00682BF9">
            <w:pPr>
              <w:spacing w:before="0"/>
              <w:jc w:val="center"/>
            </w:pPr>
          </w:p>
        </w:tc>
      </w:tr>
      <w:tr w:rsidR="00133AFB" w:rsidRPr="005621AF" w14:paraId="7A7B4735" w14:textId="77777777" w:rsidTr="00E70022">
        <w:trPr>
          <w:trHeight w:val="2211"/>
          <w:jc w:val="center"/>
        </w:trPr>
        <w:tc>
          <w:tcPr>
            <w:tcW w:w="4606" w:type="dxa"/>
          </w:tcPr>
          <w:p w14:paraId="4BCC7796" w14:textId="77777777" w:rsidR="00682BF9" w:rsidRDefault="00682BF9" w:rsidP="00682BF9">
            <w:pPr>
              <w:spacing w:before="0"/>
              <w:jc w:val="center"/>
            </w:pPr>
          </w:p>
          <w:p w14:paraId="1A4AD491" w14:textId="5DEC42D3" w:rsidR="00633242" w:rsidRPr="00633242" w:rsidRDefault="00633242" w:rsidP="00682BF9">
            <w:pPr>
              <w:spacing w:before="0"/>
              <w:jc w:val="center"/>
            </w:pPr>
            <w:r w:rsidRPr="00633242">
              <w:t>Me</w:t>
            </w:r>
            <w:r w:rsidR="00682BF9">
              <w:t xml:space="preserve"> X</w:t>
            </w:r>
          </w:p>
          <w:p w14:paraId="43C98C1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  <w:tc>
          <w:tcPr>
            <w:tcW w:w="4606" w:type="dxa"/>
          </w:tcPr>
          <w:p w14:paraId="7697985E" w14:textId="77777777" w:rsidR="00682BF9" w:rsidRDefault="00682BF9" w:rsidP="00682BF9">
            <w:pPr>
              <w:spacing w:before="0"/>
              <w:jc w:val="center"/>
            </w:pPr>
          </w:p>
          <w:p w14:paraId="418A16AA" w14:textId="7E1494A6" w:rsidR="00633242" w:rsidRPr="00633242" w:rsidRDefault="00633242" w:rsidP="00682BF9">
            <w:pPr>
              <w:spacing w:before="0"/>
              <w:jc w:val="center"/>
            </w:pPr>
            <w:r w:rsidRPr="00633242">
              <w:t xml:space="preserve">Me </w:t>
            </w:r>
            <w:r w:rsidR="00682BF9">
              <w:t>Y</w:t>
            </w:r>
            <w:r w:rsidRPr="00633242">
              <w:fldChar w:fldCharType="begin"/>
            </w:r>
            <w:r w:rsidRPr="00633242">
              <w:instrText xml:space="preserve">  </w:instrText>
            </w:r>
            <w:r w:rsidRPr="00633242">
              <w:fldChar w:fldCharType="end"/>
            </w:r>
          </w:p>
          <w:p w14:paraId="6994548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</w:tr>
    </w:tbl>
    <w:p w14:paraId="6667B4BD" w14:textId="5E2A0D00" w:rsidR="00633242" w:rsidRDefault="00633242" w:rsidP="00133AFB"/>
    <w:p w14:paraId="1ECA45F0" w14:textId="77777777" w:rsidR="00EA3637" w:rsidRPr="005C1113" w:rsidRDefault="00EA3637" w:rsidP="007C2E61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sectPr w:rsidR="00EA3637" w:rsidRPr="005C1113" w:rsidSect="00317B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417" w:bottom="1417" w:left="1417" w:header="708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D1BD0" w14:textId="77777777" w:rsidR="00C23887" w:rsidRDefault="00C23887" w:rsidP="00133AFB">
      <w:r>
        <w:separator/>
      </w:r>
    </w:p>
  </w:endnote>
  <w:endnote w:type="continuationSeparator" w:id="0">
    <w:p w14:paraId="1A6BA48F" w14:textId="77777777" w:rsidR="00C23887" w:rsidRDefault="00C23887" w:rsidP="0013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Helvetica Neue">
    <w:altName w:val="Arial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C8A8" w14:textId="77777777" w:rsidR="00837A18" w:rsidRDefault="00837A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9698908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D4DA32E" w14:textId="70A7A59C" w:rsidR="00F5593C" w:rsidRDefault="001210FB" w:rsidP="00342370">
        <w:pPr>
          <w:pStyle w:val="Pieddepage"/>
          <w:tabs>
            <w:tab w:val="clear" w:pos="9072"/>
            <w:tab w:val="right" w:pos="9046"/>
          </w:tabs>
          <w:jc w:val="right"/>
        </w:pPr>
        <w:r w:rsidRPr="006268DF">
          <w:rPr>
            <w:noProof/>
            <w:color w:val="7D7D7D" w:themeColor="text2" w:themeShade="BF"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2008B614" wp14:editId="504C4466">
                  <wp:simplePos x="0" y="0"/>
                  <wp:positionH relativeFrom="page">
                    <wp:posOffset>15240</wp:posOffset>
                  </wp:positionH>
                  <wp:positionV relativeFrom="bottomMargin">
                    <wp:posOffset>309245</wp:posOffset>
                  </wp:positionV>
                  <wp:extent cx="7753350" cy="260350"/>
                  <wp:effectExtent l="0" t="0" r="25400" b="6350"/>
                  <wp:wrapNone/>
                  <wp:docPr id="7" name="Group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260350"/>
                            <a:chOff x="0" y="14970"/>
                            <a:chExt cx="12255" cy="300"/>
                          </a:xfrm>
                        </wpg:grpSpPr>
                        <wps:wsp>
                          <wps:cNvPr id="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795AFE" w14:textId="54057D07" w:rsidR="001210FB" w:rsidRDefault="001210FB" w:rsidP="001210FB">
                                <w:pPr>
                                  <w:jc w:val="center"/>
                                </w:pPr>
                                <w:r>
                                  <w:rPr>
                                    <w:color w:val="auto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color w:val="auto"/>
                                  </w:rPr>
                                  <w:fldChar w:fldCharType="separate"/>
                                </w:r>
                                <w:r w:rsidR="00837A18" w:rsidRPr="00837A1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0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1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008B614" id="Groupe 7" o:spid="_x0000_s1026" style="position:absolute;left:0;text-align:left;margin-left:1.2pt;margin-top:24.35pt;width:610.5pt;height:20.5pt;z-index:251663360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38795AFE" w14:textId="54057D07" w:rsidR="001210FB" w:rsidRDefault="001210FB" w:rsidP="001210FB">
                          <w:pPr>
                            <w:jc w:val="center"/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 w:rsidR="00837A18" w:rsidRPr="00837A1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  <w:r w:rsidR="00F5593C">
          <w:rPr>
            <w:noProof/>
          </w:rPr>
          <w:drawing>
            <wp:anchor distT="0" distB="0" distL="114300" distR="114300" simplePos="0" relativeHeight="251664384" behindDoc="0" locked="0" layoutInCell="1" allowOverlap="1" wp14:anchorId="21995805" wp14:editId="6B5B301B">
              <wp:simplePos x="0" y="0"/>
              <wp:positionH relativeFrom="margin">
                <wp:posOffset>-635</wp:posOffset>
              </wp:positionH>
              <wp:positionV relativeFrom="margin">
                <wp:posOffset>8007985</wp:posOffset>
              </wp:positionV>
              <wp:extent cx="734434" cy="720000"/>
              <wp:effectExtent l="0" t="0" r="8890" b="4445"/>
              <wp:wrapNone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df-telechargement-Elaboration de l'Acte d'Avocat-Sceau Acte Avocat - Petit Format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4434" cy="72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44BC03D" w14:textId="47D27A39" w:rsidR="00F5593C" w:rsidRDefault="00F5593C" w:rsidP="00342370">
        <w:pPr>
          <w:pStyle w:val="Pieddepage"/>
          <w:tabs>
            <w:tab w:val="clear" w:pos="9072"/>
            <w:tab w:val="right" w:pos="9046"/>
          </w:tabs>
          <w:jc w:val="right"/>
        </w:pPr>
      </w:p>
      <w:p w14:paraId="7E3E3D13" w14:textId="36E79D4D" w:rsidR="00F5593C" w:rsidRDefault="00F5593C" w:rsidP="00342370">
        <w:pPr>
          <w:pStyle w:val="Pieddepage"/>
          <w:tabs>
            <w:tab w:val="clear" w:pos="9072"/>
            <w:tab w:val="right" w:pos="9046"/>
          </w:tabs>
          <w:jc w:val="right"/>
        </w:pPr>
      </w:p>
      <w:p w14:paraId="3E67032B" w14:textId="0AE864E6" w:rsidR="00F5593C" w:rsidRPr="00342370" w:rsidRDefault="00F5593C" w:rsidP="00633242">
        <w:pPr>
          <w:pStyle w:val="Pieddepage"/>
          <w:tabs>
            <w:tab w:val="clear" w:pos="9072"/>
            <w:tab w:val="right" w:pos="9046"/>
          </w:tabs>
          <w:jc w:val="right"/>
          <w:rPr>
            <w:rFonts w:ascii="Lato" w:hAnsi="Lato"/>
            <w:sz w:val="20"/>
            <w:szCs w:val="20"/>
          </w:rPr>
        </w:pPr>
        <w:r w:rsidRPr="00342370">
          <w:rPr>
            <w:rFonts w:ascii="Lato" w:hAnsi="Lato"/>
            <w:color w:val="BABABA" w:themeColor="background2" w:themeTint="66"/>
            <w:sz w:val="20"/>
            <w:szCs w:val="20"/>
          </w:rPr>
          <w:t>paraphes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15B6" w14:textId="77777777" w:rsidR="00837A18" w:rsidRDefault="00837A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6DE04" w14:textId="77777777" w:rsidR="00C23887" w:rsidRDefault="00C23887" w:rsidP="00133AFB">
      <w:r>
        <w:separator/>
      </w:r>
    </w:p>
  </w:footnote>
  <w:footnote w:type="continuationSeparator" w:id="0">
    <w:p w14:paraId="04F4337F" w14:textId="77777777" w:rsidR="00C23887" w:rsidRDefault="00C23887" w:rsidP="00133AFB">
      <w:r>
        <w:continuationSeparator/>
      </w:r>
    </w:p>
  </w:footnote>
  <w:footnote w:id="1">
    <w:p w14:paraId="7C13BD63" w14:textId="4C75C74A" w:rsidR="00253FDA" w:rsidRDefault="00253FDA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F16E30">
        <w:rPr>
          <w:sz w:val="22"/>
          <w:szCs w:val="22"/>
        </w:rPr>
        <w:t>Si personne morale, indiquer : Forme dénomination siège social de la personne morale, et la mention « prise en la personne de son…… (désigner l’organe représentant légalement la personne morale)</w:t>
      </w:r>
      <w:r w:rsidR="00167FBD">
        <w:rPr>
          <w:sz w:val="22"/>
          <w:szCs w:val="22"/>
        </w:rPr>
        <w:t> »</w:t>
      </w:r>
    </w:p>
  </w:footnote>
  <w:footnote w:id="2">
    <w:p w14:paraId="3675E370" w14:textId="77777777" w:rsidR="00BD141F" w:rsidRPr="00E95133" w:rsidRDefault="00BD141F" w:rsidP="00BD141F">
      <w:pPr>
        <w:pStyle w:val="Notedebasdepage"/>
      </w:pPr>
      <w:r>
        <w:rPr>
          <w:rStyle w:val="Appelnotedebasdep"/>
        </w:rPr>
        <w:footnoteRef/>
      </w:r>
      <w:r w:rsidRPr="00E95133">
        <w:t xml:space="preserve"> </w:t>
      </w:r>
      <w:r>
        <w:t>Si la date envisagée est postérieure à la date d’audience initiale, les parties peuvent opter pour une demande conjointe de retrait du rôle</w:t>
      </w:r>
    </w:p>
  </w:footnote>
  <w:footnote w:id="3">
    <w:p w14:paraId="63A31840" w14:textId="372B2799" w:rsidR="00BD141F" w:rsidRPr="00A356D6" w:rsidRDefault="00BD141F" w:rsidP="00BD141F">
      <w:pPr>
        <w:pStyle w:val="Notedebasdepage"/>
      </w:pPr>
      <w:r>
        <w:rPr>
          <w:rStyle w:val="Appelnotedebasdep"/>
        </w:rPr>
        <w:footnoteRef/>
      </w:r>
      <w:r w:rsidRPr="00060DE8">
        <w:t xml:space="preserve"> </w:t>
      </w:r>
      <w:r>
        <w:t>Viser ici les actes envisagés (par exemple acte de désignation d’un technicien, acte de désignation d’un médiateur…)</w:t>
      </w:r>
    </w:p>
    <w:p w14:paraId="02E643EB" w14:textId="77777777" w:rsidR="00BD141F" w:rsidRPr="00060DE8" w:rsidRDefault="00BD141F" w:rsidP="00BD141F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B75D" w14:textId="77777777" w:rsidR="00837A18" w:rsidRDefault="00837A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A1A1" w14:textId="55187DA2" w:rsidR="00F5593C" w:rsidRPr="00342370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12827CB3" wp14:editId="206BC78D">
          <wp:extent cx="1620000" cy="676760"/>
          <wp:effectExtent l="0" t="0" r="0" b="9525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67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 w:rsidR="00837A18">
      <w:rPr>
        <w:rFonts w:ascii="Lato" w:hAnsi="Lato"/>
        <w:b/>
        <w:bCs/>
        <w:color w:val="8EAADB" w:themeColor="accent1" w:themeTint="99"/>
        <w:sz w:val="22"/>
        <w:szCs w:val="22"/>
      </w:rPr>
      <w:t>Proposition de convention PPM</w:t>
    </w: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 xml:space="preserve">E : </w:t>
    </w:r>
  </w:p>
  <w:p w14:paraId="45E90428" w14:textId="15445A35" w:rsidR="00F5593C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ab/>
      <w:t xml:space="preserve">Procédure </w:t>
    </w:r>
    <w:r w:rsidR="00BD141F">
      <w:rPr>
        <w:rFonts w:ascii="Lato" w:hAnsi="Lato"/>
        <w:b/>
        <w:bCs/>
        <w:color w:val="8EAADB" w:themeColor="accent1" w:themeTint="99"/>
        <w:sz w:val="22"/>
        <w:szCs w:val="22"/>
      </w:rPr>
      <w:t xml:space="preserve">orale </w:t>
    </w: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>avec retrait du rôle</w:t>
    </w:r>
  </w:p>
  <w:p w14:paraId="1F9E8FAC" w14:textId="77777777" w:rsidR="00F5593C" w:rsidRPr="00342370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</w:p>
  <w:p w14:paraId="22377F0C" w14:textId="4611B831" w:rsidR="00F5593C" w:rsidRDefault="00F5593C" w:rsidP="007C2E61">
    <w:pPr>
      <w:pStyle w:val="En-tte"/>
      <w:jc w:val="right"/>
      <w:rPr>
        <w:sz w:val="22"/>
        <w:szCs w:val="22"/>
      </w:rPr>
    </w:pPr>
  </w:p>
  <w:p w14:paraId="30D3F88F" w14:textId="77777777" w:rsidR="00F5593C" w:rsidRPr="0007755E" w:rsidRDefault="00F5593C" w:rsidP="007C2E61">
    <w:pPr>
      <w:pStyle w:val="En-tte"/>
      <w:jc w:val="righ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8DF60" w14:textId="77777777" w:rsidR="00837A18" w:rsidRDefault="00837A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ADF"/>
    <w:multiLevelType w:val="hybridMultilevel"/>
    <w:tmpl w:val="4696386E"/>
    <w:styleLink w:val="Style1import1"/>
    <w:lvl w:ilvl="0" w:tplc="2BEEAE5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304CB2">
      <w:start w:val="1"/>
      <w:numFmt w:val="bullet"/>
      <w:lvlText w:val="o"/>
      <w:lvlJc w:val="left"/>
      <w:pPr>
        <w:ind w:left="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B0AEF4">
      <w:start w:val="1"/>
      <w:numFmt w:val="bullet"/>
      <w:lvlText w:val="▪"/>
      <w:lvlJc w:val="left"/>
      <w:pPr>
        <w:ind w:left="15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5E59F8">
      <w:start w:val="1"/>
      <w:numFmt w:val="bullet"/>
      <w:lvlText w:val="•"/>
      <w:lvlJc w:val="left"/>
      <w:pPr>
        <w:ind w:left="22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8E3C94">
      <w:start w:val="1"/>
      <w:numFmt w:val="bullet"/>
      <w:lvlText w:val="o"/>
      <w:lvlJc w:val="left"/>
      <w:pPr>
        <w:ind w:left="295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58C244">
      <w:start w:val="1"/>
      <w:numFmt w:val="bullet"/>
      <w:lvlText w:val="▪"/>
      <w:lvlJc w:val="left"/>
      <w:pPr>
        <w:ind w:left="367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AE6B8A">
      <w:start w:val="1"/>
      <w:numFmt w:val="bullet"/>
      <w:lvlText w:val="•"/>
      <w:lvlJc w:val="left"/>
      <w:pPr>
        <w:ind w:left="43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0EBF62">
      <w:start w:val="1"/>
      <w:numFmt w:val="bullet"/>
      <w:lvlText w:val="o"/>
      <w:lvlJc w:val="left"/>
      <w:pPr>
        <w:ind w:left="51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CC117E">
      <w:start w:val="1"/>
      <w:numFmt w:val="bullet"/>
      <w:lvlText w:val="▪"/>
      <w:lvlJc w:val="left"/>
      <w:pPr>
        <w:ind w:left="58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0509C9"/>
    <w:multiLevelType w:val="hybridMultilevel"/>
    <w:tmpl w:val="4696386E"/>
    <w:numStyleLink w:val="Style1import1"/>
  </w:abstractNum>
  <w:abstractNum w:abstractNumId="2" w15:restartNumberingAfterBreak="0">
    <w:nsid w:val="32B9198A"/>
    <w:multiLevelType w:val="hybridMultilevel"/>
    <w:tmpl w:val="06564ED4"/>
    <w:lvl w:ilvl="0" w:tplc="92008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A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B8F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988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422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E48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1A5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02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2C9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AF1232"/>
    <w:multiLevelType w:val="hybridMultilevel"/>
    <w:tmpl w:val="9F6EF188"/>
    <w:numStyleLink w:val="Style1import"/>
  </w:abstractNum>
  <w:abstractNum w:abstractNumId="4" w15:restartNumberingAfterBreak="0">
    <w:nsid w:val="586551C6"/>
    <w:multiLevelType w:val="hybridMultilevel"/>
    <w:tmpl w:val="9F6EF188"/>
    <w:styleLink w:val="Style1import"/>
    <w:lvl w:ilvl="0" w:tplc="B40A92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98F944">
      <w:start w:val="1"/>
      <w:numFmt w:val="bullet"/>
      <w:lvlText w:val="o"/>
      <w:lvlJc w:val="left"/>
      <w:pPr>
        <w:ind w:left="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7EC568">
      <w:start w:val="1"/>
      <w:numFmt w:val="bullet"/>
      <w:lvlText w:val="▪"/>
      <w:lvlJc w:val="left"/>
      <w:pPr>
        <w:ind w:left="15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5C280E">
      <w:start w:val="1"/>
      <w:numFmt w:val="bullet"/>
      <w:lvlText w:val="•"/>
      <w:lvlJc w:val="left"/>
      <w:pPr>
        <w:ind w:left="22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2933C">
      <w:start w:val="1"/>
      <w:numFmt w:val="bullet"/>
      <w:lvlText w:val="o"/>
      <w:lvlJc w:val="left"/>
      <w:pPr>
        <w:ind w:left="295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0B0E0">
      <w:start w:val="1"/>
      <w:numFmt w:val="bullet"/>
      <w:lvlText w:val="▪"/>
      <w:lvlJc w:val="left"/>
      <w:pPr>
        <w:ind w:left="367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049210">
      <w:start w:val="1"/>
      <w:numFmt w:val="bullet"/>
      <w:lvlText w:val="•"/>
      <w:lvlJc w:val="left"/>
      <w:pPr>
        <w:ind w:left="43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A07E16">
      <w:start w:val="1"/>
      <w:numFmt w:val="bullet"/>
      <w:lvlText w:val="o"/>
      <w:lvlJc w:val="left"/>
      <w:pPr>
        <w:ind w:left="51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18175A">
      <w:start w:val="1"/>
      <w:numFmt w:val="bullet"/>
      <w:lvlText w:val="▪"/>
      <w:lvlJc w:val="left"/>
      <w:pPr>
        <w:ind w:left="58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637"/>
    <w:rsid w:val="00020D88"/>
    <w:rsid w:val="00024D5E"/>
    <w:rsid w:val="00025B47"/>
    <w:rsid w:val="00030F22"/>
    <w:rsid w:val="00037361"/>
    <w:rsid w:val="0007755E"/>
    <w:rsid w:val="00081E01"/>
    <w:rsid w:val="000B43A2"/>
    <w:rsid w:val="000F06A4"/>
    <w:rsid w:val="00120263"/>
    <w:rsid w:val="001210FB"/>
    <w:rsid w:val="00133AFB"/>
    <w:rsid w:val="00144ECE"/>
    <w:rsid w:val="001474D2"/>
    <w:rsid w:val="00157183"/>
    <w:rsid w:val="00167FBD"/>
    <w:rsid w:val="00183DAD"/>
    <w:rsid w:val="00196525"/>
    <w:rsid w:val="00196682"/>
    <w:rsid w:val="00197899"/>
    <w:rsid w:val="00197A04"/>
    <w:rsid w:val="001A0EA9"/>
    <w:rsid w:val="001C2363"/>
    <w:rsid w:val="001F5914"/>
    <w:rsid w:val="0022669F"/>
    <w:rsid w:val="00253FDA"/>
    <w:rsid w:val="002623EA"/>
    <w:rsid w:val="002732A6"/>
    <w:rsid w:val="002B43D3"/>
    <w:rsid w:val="002F0689"/>
    <w:rsid w:val="00317B3C"/>
    <w:rsid w:val="00342370"/>
    <w:rsid w:val="003566F7"/>
    <w:rsid w:val="00371FB9"/>
    <w:rsid w:val="00394E13"/>
    <w:rsid w:val="003D3219"/>
    <w:rsid w:val="003E7813"/>
    <w:rsid w:val="004319D3"/>
    <w:rsid w:val="00452E70"/>
    <w:rsid w:val="004574E1"/>
    <w:rsid w:val="004A68C2"/>
    <w:rsid w:val="004E5176"/>
    <w:rsid w:val="004E79FE"/>
    <w:rsid w:val="00501ED2"/>
    <w:rsid w:val="005157A7"/>
    <w:rsid w:val="00535AF1"/>
    <w:rsid w:val="005417BB"/>
    <w:rsid w:val="00583CD1"/>
    <w:rsid w:val="005B2FFD"/>
    <w:rsid w:val="005C1113"/>
    <w:rsid w:val="005C3001"/>
    <w:rsid w:val="005F2B04"/>
    <w:rsid w:val="00604F2B"/>
    <w:rsid w:val="00614C39"/>
    <w:rsid w:val="00633242"/>
    <w:rsid w:val="006564CA"/>
    <w:rsid w:val="00656D04"/>
    <w:rsid w:val="00661494"/>
    <w:rsid w:val="00680D16"/>
    <w:rsid w:val="00682BF9"/>
    <w:rsid w:val="006959AC"/>
    <w:rsid w:val="007105FE"/>
    <w:rsid w:val="00722519"/>
    <w:rsid w:val="00733B0E"/>
    <w:rsid w:val="0074028B"/>
    <w:rsid w:val="00752966"/>
    <w:rsid w:val="007B0605"/>
    <w:rsid w:val="007C2E61"/>
    <w:rsid w:val="007D1BD7"/>
    <w:rsid w:val="0080735D"/>
    <w:rsid w:val="00831F63"/>
    <w:rsid w:val="00837A18"/>
    <w:rsid w:val="00846E29"/>
    <w:rsid w:val="008576C3"/>
    <w:rsid w:val="00887FDC"/>
    <w:rsid w:val="008C1FA4"/>
    <w:rsid w:val="008C3456"/>
    <w:rsid w:val="008E755F"/>
    <w:rsid w:val="00906D26"/>
    <w:rsid w:val="009153CB"/>
    <w:rsid w:val="00961F62"/>
    <w:rsid w:val="009F4F31"/>
    <w:rsid w:val="00A356D6"/>
    <w:rsid w:val="00A42C0B"/>
    <w:rsid w:val="00A7727A"/>
    <w:rsid w:val="00B43D47"/>
    <w:rsid w:val="00B75AB0"/>
    <w:rsid w:val="00BD141F"/>
    <w:rsid w:val="00C23887"/>
    <w:rsid w:val="00C25FFA"/>
    <w:rsid w:val="00C41210"/>
    <w:rsid w:val="00C73327"/>
    <w:rsid w:val="00C76793"/>
    <w:rsid w:val="00CA599C"/>
    <w:rsid w:val="00CD270D"/>
    <w:rsid w:val="00D00ED2"/>
    <w:rsid w:val="00D25083"/>
    <w:rsid w:val="00D3569E"/>
    <w:rsid w:val="00D37599"/>
    <w:rsid w:val="00DA09DE"/>
    <w:rsid w:val="00DC0F0D"/>
    <w:rsid w:val="00E103D0"/>
    <w:rsid w:val="00E120E1"/>
    <w:rsid w:val="00E70022"/>
    <w:rsid w:val="00EA3637"/>
    <w:rsid w:val="00EB5B87"/>
    <w:rsid w:val="00EF00D6"/>
    <w:rsid w:val="00F5593C"/>
    <w:rsid w:val="00F65766"/>
    <w:rsid w:val="00F84357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058BD"/>
  <w15:docId w15:val="{4DAEFE48-0C2E-4F53-A4EC-F7010DB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A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/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B43D3"/>
    <w:pPr>
      <w:keepNext/>
      <w:keepLines/>
      <w:pBdr>
        <w:top w:val="single" w:sz="24" w:space="4" w:color="DEEAF6" w:themeColor="accent5" w:themeTint="33"/>
        <w:bottom w:val="single" w:sz="24" w:space="4" w:color="DEEAF6" w:themeColor="accent5" w:themeTint="33"/>
      </w:pBdr>
      <w:spacing w:before="0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tabs>
        <w:tab w:val="center" w:pos="4536"/>
        <w:tab w:val="right" w:pos="9072"/>
      </w:tabs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Aucun">
    <w:name w:val="Aucun"/>
  </w:style>
  <w:style w:type="paragraph" w:customStyle="1" w:styleId="CorpsA">
    <w:name w:val="Corps A"/>
    <w:pPr>
      <w:jc w:val="both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rdfautA">
    <w:name w:val="Par défaut A"/>
    <w:rPr>
      <w:rFonts w:ascii="Helvetica Neue" w:hAnsi="Helvetica Neue" w:cs="Arial Unicode MS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Paragraphedeliste">
    <w:name w:val="List Paragraph"/>
    <w:uiPriority w:val="34"/>
    <w:qFormat/>
    <w:pPr>
      <w:ind w:left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Notedebasdepage">
    <w:name w:val="footnote text"/>
    <w:basedOn w:val="Normal"/>
    <w:link w:val="NotedebasdepageCar"/>
    <w:uiPriority w:val="99"/>
    <w:unhideWhenUsed/>
    <w:rsid w:val="005F2B0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F2B04"/>
    <w:rPr>
      <w:lang w:val="en-US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5F2B04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2B43D3"/>
    <w:rPr>
      <w:rFonts w:ascii="Lato" w:eastAsiaTheme="majorEastAsia" w:hAnsi="Lato" w:cstheme="majorBidi"/>
      <w:b/>
      <w:bCs/>
      <w:color w:val="2F5496" w:themeColor="accent1" w:themeShade="BF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8C3456"/>
    <w:pPr>
      <w:pBdr>
        <w:top w:val="single" w:sz="4" w:space="10" w:color="4472C4" w:themeColor="accent1"/>
        <w:bottom w:val="single" w:sz="4" w:space="10" w:color="4472C4" w:themeColor="accent1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456"/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paragraph" w:styleId="NormalWeb">
    <w:name w:val="Normal (Web)"/>
    <w:basedOn w:val="Normal"/>
    <w:uiPriority w:val="99"/>
    <w:unhideWhenUsed/>
    <w:rsid w:val="00C76793"/>
    <w:pP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Sansinterligne">
    <w:name w:val="No Spacing"/>
    <w:uiPriority w:val="1"/>
    <w:rsid w:val="004E7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1">
    <w:name w:val="Style 1 importé1"/>
    <w:rsid w:val="00BD141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E8DE5DFEBD641B3FF3EADA9E3773A" ma:contentTypeVersion="10" ma:contentTypeDescription="Crée un document." ma:contentTypeScope="" ma:versionID="433566d0df1edb5346ccbd894d68b8cd">
  <xsd:schema xmlns:xsd="http://www.w3.org/2001/XMLSchema" xmlns:xs="http://www.w3.org/2001/XMLSchema" xmlns:p="http://schemas.microsoft.com/office/2006/metadata/properties" xmlns:ns3="c9cff3c5-c016-4880-a82d-47ce1cc14ca1" targetNamespace="http://schemas.microsoft.com/office/2006/metadata/properties" ma:root="true" ma:fieldsID="b2ce37ce15b33f39a24678cea8f59ee6" ns3:_="">
    <xsd:import namespace="c9cff3c5-c016-4880-a82d-47ce1cc14c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ff3c5-c016-4880-a82d-47ce1cc14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9F6ACA-5125-455F-BE98-4C47BEC41D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2B4D4D-F6EC-4D58-848B-ED190FCD28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B3CA341-DF5A-4B97-881B-540B07CF5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ff3c5-c016-4880-a82d-47ce1cc14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A7CC9A-E23F-4A89-9E86-45674EB5CB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1874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El Marnissy</cp:lastModifiedBy>
  <cp:revision>21</cp:revision>
  <cp:lastPrinted>2020-04-25T08:21:00Z</cp:lastPrinted>
  <dcterms:created xsi:type="dcterms:W3CDTF">2020-04-26T16:39:00Z</dcterms:created>
  <dcterms:modified xsi:type="dcterms:W3CDTF">2022-01-28T14:59:00Z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0x010100AF0E8DE5DFEBD641B3FF3EADA9E3773A</vt:lpwstr>
  </property>
</Properties>
</file>